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5F0" w:rsidRDefault="002535F0" w:rsidP="00CF7641">
      <w:pPr>
        <w:spacing w:after="5" w:line="248" w:lineRule="auto"/>
        <w:ind w:left="-5" w:hanging="10"/>
        <w:jc w:val="both"/>
        <w:rPr>
          <w:rFonts w:ascii="Arial Narrow" w:eastAsia="Tahoma" w:hAnsi="Arial Narrow" w:cs="Tahoma"/>
          <w:sz w:val="24"/>
          <w:szCs w:val="24"/>
        </w:rPr>
      </w:pPr>
      <w:r w:rsidRPr="00CF7641">
        <w:rPr>
          <w:rFonts w:ascii="Arial Narrow" w:eastAsia="Tahoma" w:hAnsi="Arial Narrow" w:cs="Tahoma"/>
          <w:sz w:val="24"/>
          <w:szCs w:val="24"/>
        </w:rPr>
        <w:t xml:space="preserve">AVVISO PUBBLICO DI MANIFESTAZIONE DI INTERESSE A PARTECIPARE ALLA COMMISSIONE COMUNALE DI VIGILANZA SUI LOCALI E IMPIANTI DI PUBBLICO SPETTACOLO IN QUALITA’ DI ESPERTO IN ELETTROTECNICA QUALE MEMBRO EFFETTIVO, IN QUALITA’ DI ESPERTO IN ACUSTICA E DI ESPERTO IN STRUTTURE QUALI MEMBRI AGGREGATI. </w:t>
      </w:r>
    </w:p>
    <w:p w:rsidR="00CA144F" w:rsidRPr="00CF7641" w:rsidRDefault="00CA144F" w:rsidP="00CF7641">
      <w:pPr>
        <w:spacing w:after="5" w:line="248" w:lineRule="auto"/>
        <w:ind w:left="-5" w:hanging="10"/>
        <w:jc w:val="both"/>
        <w:rPr>
          <w:rFonts w:ascii="Arial Narrow" w:hAnsi="Arial Narrow"/>
          <w:sz w:val="24"/>
          <w:szCs w:val="24"/>
        </w:rPr>
      </w:pPr>
    </w:p>
    <w:p w:rsidR="002535F0" w:rsidRPr="00CF7641" w:rsidRDefault="002535F0" w:rsidP="002535F0">
      <w:pPr>
        <w:pStyle w:val="Titolo1"/>
        <w:spacing w:after="0" w:line="259" w:lineRule="auto"/>
        <w:jc w:val="center"/>
        <w:rPr>
          <w:rFonts w:ascii="Arial Narrow" w:hAnsi="Arial Narrow"/>
          <w:sz w:val="24"/>
          <w:szCs w:val="24"/>
        </w:rPr>
      </w:pPr>
      <w:r w:rsidRPr="00CF7641">
        <w:rPr>
          <w:rFonts w:ascii="Arial Narrow" w:hAnsi="Arial Narrow"/>
          <w:sz w:val="24"/>
          <w:szCs w:val="24"/>
        </w:rPr>
        <w:t xml:space="preserve">IL </w:t>
      </w:r>
      <w:r w:rsidR="00CA144F">
        <w:rPr>
          <w:rFonts w:ascii="Arial Narrow" w:hAnsi="Arial Narrow"/>
          <w:sz w:val="24"/>
          <w:szCs w:val="24"/>
        </w:rPr>
        <w:t>DIRIGENTE</w:t>
      </w:r>
      <w:r w:rsidRPr="00CF7641">
        <w:rPr>
          <w:rFonts w:ascii="Arial Narrow" w:hAnsi="Arial Narrow"/>
          <w:sz w:val="24"/>
          <w:szCs w:val="24"/>
        </w:rPr>
        <w:t xml:space="preserve"> D</w:t>
      </w:r>
      <w:r w:rsidR="00CA144F">
        <w:rPr>
          <w:rFonts w:ascii="Arial Narrow" w:hAnsi="Arial Narrow"/>
          <w:sz w:val="24"/>
          <w:szCs w:val="24"/>
        </w:rPr>
        <w:t>ELL’</w:t>
      </w:r>
      <w:r w:rsidRPr="00CF7641">
        <w:rPr>
          <w:rFonts w:ascii="Arial Narrow" w:hAnsi="Arial Narrow"/>
          <w:sz w:val="24"/>
          <w:szCs w:val="24"/>
        </w:rPr>
        <w:t xml:space="preserve">AREA </w:t>
      </w:r>
      <w:r w:rsidR="00CA144F">
        <w:rPr>
          <w:rFonts w:ascii="Arial Narrow" w:hAnsi="Arial Narrow"/>
          <w:sz w:val="24"/>
          <w:szCs w:val="24"/>
        </w:rPr>
        <w:t>ECONOMICO-FINANZIARIA - SUAP</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740AEA" w:rsidRDefault="002535F0" w:rsidP="002535F0">
      <w:pPr>
        <w:spacing w:after="5" w:line="248" w:lineRule="auto"/>
        <w:ind w:left="-5" w:hanging="10"/>
        <w:jc w:val="both"/>
        <w:rPr>
          <w:rFonts w:ascii="Arial Narrow" w:hAnsi="Arial Narrow"/>
          <w:sz w:val="24"/>
          <w:szCs w:val="24"/>
        </w:rPr>
      </w:pPr>
      <w:r w:rsidRPr="00740AEA">
        <w:rPr>
          <w:rFonts w:ascii="Arial Narrow" w:eastAsia="Tahoma" w:hAnsi="Arial Narrow" w:cs="Tahoma"/>
          <w:b/>
          <w:sz w:val="24"/>
          <w:szCs w:val="24"/>
        </w:rPr>
        <w:t>VISTI</w:t>
      </w:r>
      <w:r w:rsidR="00CF7641" w:rsidRPr="00740AEA">
        <w:rPr>
          <w:rFonts w:ascii="Arial Narrow" w:eastAsia="Tahoma" w:hAnsi="Arial Narrow" w:cs="Tahoma"/>
          <w:sz w:val="24"/>
          <w:szCs w:val="24"/>
        </w:rPr>
        <w:t xml:space="preserve"> </w:t>
      </w:r>
      <w:r w:rsidRPr="00740AEA">
        <w:rPr>
          <w:rFonts w:ascii="Arial Narrow" w:eastAsia="Tahoma" w:hAnsi="Arial Narrow" w:cs="Tahoma"/>
          <w:sz w:val="24"/>
          <w:szCs w:val="24"/>
        </w:rPr>
        <w:t xml:space="preserve">gli articoli 68 e 80 del R.D. 18-6-1931, n. 773, recante il Testo Unico delle leggi di P.S; </w:t>
      </w:r>
    </w:p>
    <w:p w:rsidR="002535F0" w:rsidRPr="00740AEA" w:rsidRDefault="002535F0" w:rsidP="002535F0">
      <w:pPr>
        <w:spacing w:after="5" w:line="248" w:lineRule="auto"/>
        <w:ind w:left="-5" w:hanging="10"/>
        <w:jc w:val="both"/>
        <w:rPr>
          <w:rFonts w:ascii="Arial Narrow" w:hAnsi="Arial Narrow"/>
          <w:sz w:val="24"/>
          <w:szCs w:val="24"/>
        </w:rPr>
      </w:pPr>
      <w:r w:rsidRPr="00740AEA">
        <w:rPr>
          <w:rFonts w:ascii="Arial Narrow" w:eastAsia="Tahoma" w:hAnsi="Arial Narrow" w:cs="Tahoma"/>
          <w:b/>
          <w:sz w:val="24"/>
          <w:szCs w:val="24"/>
        </w:rPr>
        <w:t>VISTI</w:t>
      </w:r>
      <w:r w:rsidRPr="00740AEA">
        <w:rPr>
          <w:rFonts w:ascii="Arial Narrow" w:eastAsia="Tahoma" w:hAnsi="Arial Narrow" w:cs="Tahoma"/>
          <w:sz w:val="24"/>
          <w:szCs w:val="24"/>
        </w:rPr>
        <w:t xml:space="preserve"> gli articoli 141 e 141-bis del Regolamento di Esecuzione del Testo Unico delle leggi di P.S. rispettivamente modificato ed introdotto dall'articolo 4 del D.P.R. 28-5-2001, n. 311; </w:t>
      </w:r>
    </w:p>
    <w:p w:rsidR="002535F0" w:rsidRPr="00740AEA" w:rsidRDefault="002535F0" w:rsidP="002535F0">
      <w:pPr>
        <w:spacing w:after="5" w:line="248" w:lineRule="auto"/>
        <w:ind w:left="-5" w:hanging="10"/>
        <w:jc w:val="both"/>
        <w:rPr>
          <w:rFonts w:ascii="Arial Narrow" w:hAnsi="Arial Narrow"/>
          <w:sz w:val="24"/>
          <w:szCs w:val="24"/>
        </w:rPr>
      </w:pPr>
      <w:r w:rsidRPr="00740AEA">
        <w:rPr>
          <w:rFonts w:ascii="Arial Narrow" w:eastAsia="Tahoma" w:hAnsi="Arial Narrow" w:cs="Tahoma"/>
          <w:b/>
          <w:sz w:val="24"/>
          <w:szCs w:val="24"/>
        </w:rPr>
        <w:t>VISTO</w:t>
      </w:r>
      <w:r w:rsidRPr="00740AEA">
        <w:rPr>
          <w:rFonts w:ascii="Arial Narrow" w:eastAsia="Tahoma" w:hAnsi="Arial Narrow" w:cs="Tahoma"/>
          <w:sz w:val="24"/>
          <w:szCs w:val="24"/>
        </w:rPr>
        <w:t xml:space="preserve"> il DPR 28.05.2001 n.311, Regolamento per la semplificazione dei procedimenti relativi ad autorizzazioni per lo svolgimento di attività disciplinate dal T.U.L.P.S., che ha previsto la costituzione della Commissione di Vigilanza sui locali di pubblico spettacolo (C.C.V.P.S) la cui nomina viene effettuata dal sindaco competente ogni 3 anni; </w:t>
      </w:r>
    </w:p>
    <w:p w:rsidR="00740AEA" w:rsidRPr="00740AEA" w:rsidRDefault="00740AEA" w:rsidP="00740AEA">
      <w:pPr>
        <w:spacing w:after="120" w:line="276" w:lineRule="auto"/>
        <w:jc w:val="both"/>
        <w:rPr>
          <w:rFonts w:ascii="Arial Narrow" w:hAnsi="Arial Narrow"/>
          <w:sz w:val="24"/>
          <w:szCs w:val="24"/>
        </w:rPr>
      </w:pPr>
      <w:r w:rsidRPr="00740AEA">
        <w:rPr>
          <w:rFonts w:ascii="Arial Narrow" w:hAnsi="Arial Narrow"/>
          <w:b/>
          <w:bCs/>
          <w:sz w:val="24"/>
          <w:szCs w:val="24"/>
        </w:rPr>
        <w:t xml:space="preserve">VISTE </w:t>
      </w:r>
      <w:r w:rsidRPr="00740AEA">
        <w:rPr>
          <w:rFonts w:ascii="Arial Narrow" w:hAnsi="Arial Narrow"/>
          <w:bCs/>
          <w:sz w:val="24"/>
          <w:szCs w:val="24"/>
        </w:rPr>
        <w:t>le Delibere di C.C. n° 19 del 30.03.2011 “Approvazione Regolamento di Commissione di Vigilanza dei Locali di Pubblico Spettacolo” e n° 110 del 24.06.2011 relativa alle” Spese per il funzionamento della Commissione di Vigilanza dei Locali di Pubblico Spettacolo”;</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CF7641">
      <w:pPr>
        <w:pStyle w:val="Titolo1"/>
        <w:ind w:left="730" w:right="0"/>
        <w:jc w:val="center"/>
        <w:rPr>
          <w:rFonts w:ascii="Arial Narrow" w:hAnsi="Arial Narrow"/>
          <w:sz w:val="24"/>
          <w:szCs w:val="24"/>
        </w:rPr>
      </w:pPr>
      <w:r w:rsidRPr="00CF7641">
        <w:rPr>
          <w:rFonts w:ascii="Arial Narrow" w:hAnsi="Arial Narrow"/>
          <w:sz w:val="24"/>
          <w:szCs w:val="24"/>
        </w:rPr>
        <w:t>RENDE NOTO</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che l’Amministrazione Comunale intende procedere al </w:t>
      </w:r>
      <w:r w:rsidRPr="00CF7641">
        <w:rPr>
          <w:rFonts w:ascii="Arial Narrow" w:eastAsia="Tahoma" w:hAnsi="Arial Narrow" w:cs="Tahoma"/>
          <w:b/>
          <w:sz w:val="24"/>
          <w:szCs w:val="24"/>
        </w:rPr>
        <w:t>rinnovo della Commissione Comunale di Vigilanza su locali e impianti di pubblico spettacolo</w:t>
      </w:r>
      <w:r w:rsidRPr="00CF7641">
        <w:rPr>
          <w:rFonts w:ascii="Arial Narrow" w:eastAsia="Tahoma" w:hAnsi="Arial Narrow" w:cs="Tahoma"/>
          <w:sz w:val="24"/>
          <w:szCs w:val="24"/>
        </w:rPr>
        <w:t xml:space="preserve">, ai sensi dell’art. 141 bis del R.D. 06.05.1940 e successivo DPR n. 311/2001 art.4, per il </w:t>
      </w:r>
      <w:r w:rsidRPr="00CF7641">
        <w:rPr>
          <w:rFonts w:ascii="Arial Narrow" w:eastAsia="Tahoma" w:hAnsi="Arial Narrow" w:cs="Tahoma"/>
          <w:b/>
          <w:sz w:val="24"/>
          <w:szCs w:val="24"/>
        </w:rPr>
        <w:t>triennio 2023-2026</w:t>
      </w:r>
      <w:r w:rsidRPr="00CF7641">
        <w:rPr>
          <w:rFonts w:ascii="Arial Narrow" w:eastAsia="Tahoma" w:hAnsi="Arial Narrow" w:cs="Tahoma"/>
          <w:sz w:val="24"/>
          <w:szCs w:val="24"/>
        </w:rPr>
        <w:t xml:space="preserve">;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A tal fine intende individuare apposite figure professionali esterne alle quali conferire l’incarico di: </w:t>
      </w:r>
    </w:p>
    <w:p w:rsidR="002535F0" w:rsidRPr="00CF7641" w:rsidRDefault="002535F0" w:rsidP="00CF7641">
      <w:pPr>
        <w:spacing w:after="0"/>
        <w:jc w:val="both"/>
        <w:rPr>
          <w:rFonts w:ascii="Arial Narrow" w:hAnsi="Arial Narrow"/>
          <w:b/>
          <w:sz w:val="24"/>
          <w:szCs w:val="24"/>
        </w:rPr>
      </w:pPr>
      <w:r w:rsidRPr="00CF7641">
        <w:rPr>
          <w:rFonts w:ascii="Arial Narrow" w:hAnsi="Arial Narrow"/>
          <w:b/>
          <w:sz w:val="24"/>
          <w:szCs w:val="24"/>
        </w:rPr>
        <w:t xml:space="preserve">membro effettivo esperto/a in elettrotecnica; membro aggregato esperto/a in acustica; membro aggregato esperto/a in strutture;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Se perverranno più manifestazioni di interesse, potranno essere nominati/e i/le componenti supplenti per la partecipazione alle sedute della Commissione in caso di assenza o impedimento dei membri effettivi. </w:t>
      </w:r>
    </w:p>
    <w:p w:rsidR="002535F0" w:rsidRPr="00CF7641" w:rsidRDefault="002535F0" w:rsidP="002535F0">
      <w:pPr>
        <w:spacing w:after="151"/>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pStyle w:val="Titolo1"/>
        <w:ind w:left="-5" w:right="0"/>
        <w:rPr>
          <w:rFonts w:ascii="Arial Narrow" w:hAnsi="Arial Narrow"/>
          <w:sz w:val="24"/>
          <w:szCs w:val="24"/>
        </w:rPr>
      </w:pPr>
      <w:r w:rsidRPr="00CF7641">
        <w:rPr>
          <w:rFonts w:ascii="Arial Narrow" w:hAnsi="Arial Narrow"/>
          <w:sz w:val="24"/>
          <w:szCs w:val="24"/>
        </w:rPr>
        <w:t xml:space="preserve">ATTIVITA’ OGGETTO DELL’INCARICO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L’ambito di competenza oggetto del presente incarico è relativo allo svolgimento delle funzioni di membro della Commissione Comunale di </w:t>
      </w:r>
      <w:r w:rsidR="00740AEA" w:rsidRPr="00CF7641">
        <w:rPr>
          <w:rFonts w:ascii="Arial Narrow" w:eastAsia="Tahoma" w:hAnsi="Arial Narrow" w:cs="Tahoma"/>
          <w:sz w:val="24"/>
          <w:szCs w:val="24"/>
        </w:rPr>
        <w:t xml:space="preserve">Vigilanza </w:t>
      </w:r>
      <w:r w:rsidRPr="00CF7641">
        <w:rPr>
          <w:rFonts w:ascii="Arial Narrow" w:eastAsia="Tahoma" w:hAnsi="Arial Narrow" w:cs="Tahoma"/>
          <w:sz w:val="24"/>
          <w:szCs w:val="24"/>
        </w:rPr>
        <w:t xml:space="preserve">sui </w:t>
      </w:r>
      <w:r w:rsidR="00740AEA" w:rsidRPr="00CF7641">
        <w:rPr>
          <w:rFonts w:ascii="Arial Narrow" w:eastAsia="Tahoma" w:hAnsi="Arial Narrow" w:cs="Tahoma"/>
          <w:sz w:val="24"/>
          <w:szCs w:val="24"/>
        </w:rPr>
        <w:t xml:space="preserve">Locali </w:t>
      </w:r>
      <w:r w:rsidRPr="00CF7641">
        <w:rPr>
          <w:rFonts w:ascii="Arial Narrow" w:eastAsia="Tahoma" w:hAnsi="Arial Narrow" w:cs="Tahoma"/>
          <w:sz w:val="24"/>
          <w:szCs w:val="24"/>
        </w:rPr>
        <w:t xml:space="preserve">e </w:t>
      </w:r>
      <w:r w:rsidR="00740AEA" w:rsidRPr="00CF7641">
        <w:rPr>
          <w:rFonts w:ascii="Arial Narrow" w:eastAsia="Tahoma" w:hAnsi="Arial Narrow" w:cs="Tahoma"/>
          <w:sz w:val="24"/>
          <w:szCs w:val="24"/>
        </w:rPr>
        <w:t xml:space="preserve">Impianti </w:t>
      </w:r>
      <w:r w:rsidRPr="00CF7641">
        <w:rPr>
          <w:rFonts w:ascii="Arial Narrow" w:eastAsia="Tahoma" w:hAnsi="Arial Narrow" w:cs="Tahoma"/>
          <w:sz w:val="24"/>
          <w:szCs w:val="24"/>
        </w:rPr>
        <w:t xml:space="preserve">di </w:t>
      </w:r>
      <w:r w:rsidR="00740AEA" w:rsidRPr="00CF7641">
        <w:rPr>
          <w:rFonts w:ascii="Arial Narrow" w:eastAsia="Tahoma" w:hAnsi="Arial Narrow" w:cs="Tahoma"/>
          <w:sz w:val="24"/>
          <w:szCs w:val="24"/>
        </w:rPr>
        <w:t>Pubblico Spettacolo</w:t>
      </w:r>
      <w:r w:rsidR="00740AEA">
        <w:rPr>
          <w:rFonts w:ascii="Arial Narrow" w:eastAsia="Tahoma" w:hAnsi="Arial Narrow" w:cs="Tahoma"/>
          <w:sz w:val="24"/>
          <w:szCs w:val="24"/>
        </w:rPr>
        <w:t xml:space="preserve"> (CCVLIPS)</w:t>
      </w: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La Commissione Comunale di Vigilanza è composta, come previsto dall’art. 141-bis del R.D. n. 635/1940, come segue: </w:t>
      </w:r>
    </w:p>
    <w:p w:rsidR="002535F0" w:rsidRPr="00CF7641" w:rsidRDefault="002535F0" w:rsidP="002535F0">
      <w:pPr>
        <w:numPr>
          <w:ilvl w:val="0"/>
          <w:numId w:val="1"/>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dal Sindaco o suo delegato, che la presiede: </w:t>
      </w:r>
    </w:p>
    <w:p w:rsidR="002535F0" w:rsidRPr="00CF7641" w:rsidRDefault="002535F0" w:rsidP="002535F0">
      <w:pPr>
        <w:numPr>
          <w:ilvl w:val="0"/>
          <w:numId w:val="1"/>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dal Responsabile del Servizio di Polizia Locale; </w:t>
      </w:r>
    </w:p>
    <w:p w:rsidR="002535F0" w:rsidRPr="00CF7641" w:rsidRDefault="002535F0" w:rsidP="002535F0">
      <w:pPr>
        <w:numPr>
          <w:ilvl w:val="0"/>
          <w:numId w:val="1"/>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dal Dirigente medico dell’organo sanitario pubblico di base competente per territorio, o suo delegato; </w:t>
      </w:r>
    </w:p>
    <w:p w:rsidR="002535F0" w:rsidRPr="00CF7641" w:rsidRDefault="002535F0" w:rsidP="002535F0">
      <w:pPr>
        <w:numPr>
          <w:ilvl w:val="0"/>
          <w:numId w:val="1"/>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dal Dirigente dell’Ufficio Tecnico comunale o suo delegato; </w:t>
      </w:r>
    </w:p>
    <w:p w:rsidR="002535F0" w:rsidRPr="00CF7641" w:rsidRDefault="002535F0" w:rsidP="002535F0">
      <w:pPr>
        <w:numPr>
          <w:ilvl w:val="0"/>
          <w:numId w:val="1"/>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dal Comandante provinciale dei Vigili del Fuoco o suo delegato; </w:t>
      </w:r>
    </w:p>
    <w:p w:rsidR="002535F0" w:rsidRPr="00CF7641" w:rsidRDefault="002535F0" w:rsidP="002535F0">
      <w:pPr>
        <w:numPr>
          <w:ilvl w:val="0"/>
          <w:numId w:val="1"/>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da un esperto in elettrotecnica.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Alla Commissione possono essere aggregati, ove occorra, uno o più esperti in acustica o in altra disciplina tecnica, in relazione alle dotazioni tecnologiche del locale e/o impianto da verificare.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La Commissione Comunale di Vigilanza, ai sensi dell’art. 141 del R.D. 06/05/1945 n. 635, così come modificato dall'art. 4 del D.P.R. 311/2001 e s.m.i., svolge i seguenti compiti: </w:t>
      </w:r>
    </w:p>
    <w:p w:rsidR="002535F0" w:rsidRPr="00CF7641" w:rsidRDefault="002535F0" w:rsidP="00740AEA">
      <w:pPr>
        <w:numPr>
          <w:ilvl w:val="0"/>
          <w:numId w:val="2"/>
        </w:numPr>
        <w:spacing w:after="5" w:line="248" w:lineRule="auto"/>
        <w:ind w:left="426" w:hanging="360"/>
        <w:jc w:val="both"/>
        <w:rPr>
          <w:rFonts w:ascii="Arial Narrow" w:hAnsi="Arial Narrow"/>
          <w:sz w:val="24"/>
          <w:szCs w:val="24"/>
        </w:rPr>
      </w:pPr>
      <w:r w:rsidRPr="00CF7641">
        <w:rPr>
          <w:rFonts w:ascii="Arial Narrow" w:eastAsia="Tahoma" w:hAnsi="Arial Narrow" w:cs="Tahoma"/>
          <w:sz w:val="24"/>
          <w:szCs w:val="24"/>
        </w:rPr>
        <w:t xml:space="preserve">esprimere il parere sui progetti di nuovi teatri e di altri locali o impianti di pubblico spettacolo e trattenimento o di sostanziali modificazioni a quelli esistenti; </w:t>
      </w:r>
    </w:p>
    <w:p w:rsidR="002535F0" w:rsidRPr="00CF7641" w:rsidRDefault="002535F0" w:rsidP="00740AEA">
      <w:pPr>
        <w:numPr>
          <w:ilvl w:val="0"/>
          <w:numId w:val="2"/>
        </w:numPr>
        <w:spacing w:after="5" w:line="248" w:lineRule="auto"/>
        <w:ind w:left="426" w:hanging="360"/>
        <w:jc w:val="both"/>
        <w:rPr>
          <w:rFonts w:ascii="Arial Narrow" w:hAnsi="Arial Narrow"/>
          <w:sz w:val="24"/>
          <w:szCs w:val="24"/>
        </w:rPr>
      </w:pPr>
      <w:r w:rsidRPr="00CF7641">
        <w:rPr>
          <w:rFonts w:ascii="Arial Narrow" w:eastAsia="Tahoma" w:hAnsi="Arial Narrow" w:cs="Tahoma"/>
          <w:sz w:val="24"/>
          <w:szCs w:val="24"/>
        </w:rPr>
        <w:lastRenderedPageBreak/>
        <w:t xml:space="preserve">verificare le condizioni di solidità, di sicurezza e di igiene dei locali stessi o degli impianti ed indicare le misure e le cautele ritenute necessarie sia nell’interesse dell’igiene che della prevenzione degli infortuni; </w:t>
      </w:r>
    </w:p>
    <w:p w:rsidR="002535F0" w:rsidRPr="00CF7641" w:rsidRDefault="002535F0" w:rsidP="00740AEA">
      <w:pPr>
        <w:numPr>
          <w:ilvl w:val="0"/>
          <w:numId w:val="2"/>
        </w:numPr>
        <w:spacing w:after="5" w:line="248" w:lineRule="auto"/>
        <w:ind w:left="426" w:hanging="360"/>
        <w:jc w:val="both"/>
        <w:rPr>
          <w:rFonts w:ascii="Arial Narrow" w:hAnsi="Arial Narrow"/>
          <w:sz w:val="24"/>
          <w:szCs w:val="24"/>
        </w:rPr>
      </w:pPr>
      <w:r w:rsidRPr="00CF7641">
        <w:rPr>
          <w:rFonts w:ascii="Arial Narrow" w:eastAsia="Tahoma" w:hAnsi="Arial Narrow" w:cs="Tahoma"/>
          <w:sz w:val="24"/>
          <w:szCs w:val="24"/>
        </w:rPr>
        <w:t xml:space="preserve">accertare la conformità alle disposizioni vigenti e la visibilità delle scritte e degli avvisi per il pubblico prescritti per la sicurezza e per l’incolumità pubblica; </w:t>
      </w:r>
    </w:p>
    <w:p w:rsidR="002535F0" w:rsidRPr="00CF7641" w:rsidRDefault="002535F0" w:rsidP="00740AEA">
      <w:pPr>
        <w:numPr>
          <w:ilvl w:val="0"/>
          <w:numId w:val="2"/>
        </w:numPr>
        <w:spacing w:after="5" w:line="248" w:lineRule="auto"/>
        <w:ind w:left="426" w:hanging="360"/>
        <w:jc w:val="both"/>
        <w:rPr>
          <w:rFonts w:ascii="Arial Narrow" w:hAnsi="Arial Narrow"/>
          <w:sz w:val="24"/>
          <w:szCs w:val="24"/>
        </w:rPr>
      </w:pPr>
      <w:r w:rsidRPr="00CF7641">
        <w:rPr>
          <w:rFonts w:ascii="Arial Narrow" w:eastAsia="Tahoma" w:hAnsi="Arial Narrow" w:cs="Tahoma"/>
          <w:sz w:val="24"/>
          <w:szCs w:val="24"/>
        </w:rPr>
        <w:t xml:space="preserve">accertare, ai sensi dell’art. 4 del D. Lgs. 8 gennaio 1998 n. 3, gli aspetti tecnici di sicurezza e di igiene al fine dell’iscrizione nell’elenco di cui all’art. 4 della Legge 18.03.1968 n. 337; </w:t>
      </w:r>
    </w:p>
    <w:p w:rsidR="002535F0" w:rsidRPr="00CF7641" w:rsidRDefault="002535F0" w:rsidP="00740AEA">
      <w:pPr>
        <w:numPr>
          <w:ilvl w:val="0"/>
          <w:numId w:val="2"/>
        </w:numPr>
        <w:spacing w:after="5" w:line="248" w:lineRule="auto"/>
        <w:ind w:left="426" w:hanging="360"/>
        <w:jc w:val="both"/>
        <w:rPr>
          <w:rFonts w:ascii="Arial Narrow" w:hAnsi="Arial Narrow"/>
          <w:sz w:val="24"/>
          <w:szCs w:val="24"/>
        </w:rPr>
      </w:pPr>
      <w:r w:rsidRPr="00CF7641">
        <w:rPr>
          <w:rFonts w:ascii="Arial Narrow" w:eastAsia="Tahoma" w:hAnsi="Arial Narrow" w:cs="Tahoma"/>
          <w:sz w:val="24"/>
          <w:szCs w:val="24"/>
        </w:rPr>
        <w:t xml:space="preserve">controllare che vengano osservate le norme e le cautele imposte e che i meccanismi di sicurezza funzionino regolarmente, suggerendo all’autorità competente gli eventuali provvedimenti. </w:t>
      </w:r>
    </w:p>
    <w:p w:rsidR="002535F0" w:rsidRPr="00CF7641" w:rsidRDefault="002535F0" w:rsidP="00740AEA">
      <w:pPr>
        <w:spacing w:after="0"/>
        <w:ind w:left="426"/>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Il/la professionista individuato/a ha l’obbligo di partecipare alle sedute della Commissione nei giorni e orari risultanti dalla convocazione e dovrà esprimere il proprio parere sull’aspetto di competenza.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pStyle w:val="Titolo1"/>
        <w:ind w:left="-5" w:right="0"/>
        <w:rPr>
          <w:rFonts w:ascii="Arial Narrow" w:hAnsi="Arial Narrow"/>
          <w:sz w:val="24"/>
          <w:szCs w:val="24"/>
        </w:rPr>
      </w:pPr>
      <w:r w:rsidRPr="00CF7641">
        <w:rPr>
          <w:rFonts w:ascii="Arial Narrow" w:hAnsi="Arial Narrow"/>
          <w:sz w:val="24"/>
          <w:szCs w:val="24"/>
        </w:rPr>
        <w:t xml:space="preserve">NATURA DELL’INCARICO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L’incarico in questione deve intendersi, ad ogni effetto, quale collaborazione professionale e non potrà costituire in alcun modo rapporto di lavoro dipendente. Il/la professionista selezionato/a svolgerà la sua prestazione personalmente, senza alcun vincolo di subordinazione e in collaborazione con gli altri membri della Commissione.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74321D" w:rsidRDefault="002535F0" w:rsidP="002535F0">
      <w:pPr>
        <w:pStyle w:val="Titolo1"/>
        <w:ind w:left="-5" w:right="0"/>
        <w:rPr>
          <w:rFonts w:ascii="Arial Narrow" w:hAnsi="Arial Narrow"/>
          <w:sz w:val="24"/>
          <w:szCs w:val="24"/>
        </w:rPr>
      </w:pPr>
      <w:r w:rsidRPr="0074321D">
        <w:rPr>
          <w:rFonts w:ascii="Arial Narrow" w:hAnsi="Arial Narrow"/>
          <w:sz w:val="24"/>
          <w:szCs w:val="24"/>
        </w:rPr>
        <w:t xml:space="preserve">DURATA DELL’INCARICO </w:t>
      </w:r>
    </w:p>
    <w:p w:rsidR="002535F0" w:rsidRPr="0074321D" w:rsidRDefault="002535F0" w:rsidP="002535F0">
      <w:pPr>
        <w:spacing w:after="5" w:line="248" w:lineRule="auto"/>
        <w:ind w:left="-5" w:hanging="10"/>
        <w:jc w:val="both"/>
        <w:rPr>
          <w:rFonts w:ascii="Arial Narrow" w:hAnsi="Arial Narrow"/>
          <w:sz w:val="24"/>
          <w:szCs w:val="24"/>
        </w:rPr>
      </w:pPr>
      <w:r w:rsidRPr="0074321D">
        <w:rPr>
          <w:rFonts w:ascii="Arial Narrow" w:eastAsia="Tahoma" w:hAnsi="Arial Narrow" w:cs="Tahoma"/>
          <w:sz w:val="24"/>
          <w:szCs w:val="24"/>
        </w:rPr>
        <w:t xml:space="preserve">La nomina ha durata di 3 anni dalla data di conferimento dell’incarico, che avviene mediante Decreto Sindacale. </w:t>
      </w:r>
    </w:p>
    <w:p w:rsidR="002535F0" w:rsidRPr="0074321D" w:rsidRDefault="002535F0" w:rsidP="002535F0">
      <w:pPr>
        <w:spacing w:after="0"/>
        <w:rPr>
          <w:rFonts w:ascii="Arial Narrow" w:hAnsi="Arial Narrow"/>
          <w:sz w:val="24"/>
          <w:szCs w:val="24"/>
        </w:rPr>
      </w:pPr>
      <w:r w:rsidRPr="0074321D">
        <w:rPr>
          <w:rFonts w:ascii="Arial Narrow" w:eastAsia="Tahoma" w:hAnsi="Arial Narrow" w:cs="Tahoma"/>
          <w:sz w:val="24"/>
          <w:szCs w:val="24"/>
        </w:rPr>
        <w:t xml:space="preserve"> </w:t>
      </w:r>
    </w:p>
    <w:p w:rsidR="002535F0" w:rsidRPr="0074321D" w:rsidRDefault="002535F0" w:rsidP="002535F0">
      <w:pPr>
        <w:pStyle w:val="Titolo1"/>
        <w:ind w:left="-5" w:right="0"/>
        <w:rPr>
          <w:rFonts w:ascii="Arial Narrow" w:hAnsi="Arial Narrow"/>
          <w:sz w:val="24"/>
          <w:szCs w:val="24"/>
        </w:rPr>
      </w:pPr>
      <w:r w:rsidRPr="0074321D">
        <w:rPr>
          <w:rFonts w:ascii="Arial Narrow" w:hAnsi="Arial Narrow"/>
          <w:sz w:val="24"/>
          <w:szCs w:val="24"/>
        </w:rPr>
        <w:t xml:space="preserve">TRATTAMENTO ECONOMICO </w:t>
      </w:r>
    </w:p>
    <w:p w:rsidR="00740AEA" w:rsidRPr="0074321D" w:rsidRDefault="00740AEA" w:rsidP="00740AEA">
      <w:pPr>
        <w:spacing w:after="5" w:line="248" w:lineRule="auto"/>
        <w:ind w:left="-5" w:hanging="10"/>
        <w:jc w:val="both"/>
        <w:rPr>
          <w:rFonts w:ascii="Arial Narrow" w:hAnsi="Arial Narrow"/>
          <w:sz w:val="24"/>
          <w:szCs w:val="24"/>
        </w:rPr>
      </w:pPr>
      <w:r w:rsidRPr="0074321D">
        <w:rPr>
          <w:rFonts w:ascii="Arial Narrow" w:eastAsia="Tahoma" w:hAnsi="Arial Narrow" w:cs="Tahoma"/>
          <w:sz w:val="24"/>
          <w:szCs w:val="24"/>
        </w:rPr>
        <w:t xml:space="preserve">Come previsto dalla </w:t>
      </w:r>
      <w:r w:rsidRPr="0074321D">
        <w:rPr>
          <w:rFonts w:ascii="Arial Narrow" w:hAnsi="Arial Narrow"/>
          <w:sz w:val="24"/>
          <w:szCs w:val="24"/>
        </w:rPr>
        <w:t>Delibera di G.C. n° 110/2011, il compenso per lo svolgimento dell’incarico, da conferire con convocazione, sarà costituito da un gettone di presenza di importo pari a € 100,00 pro capite e per ogni seduta della commissione, al lordo della ritenuta d’acconto da applicarsi nei modi di legge. L'importo è omnicomprensivo e nessun altro compenso è dovuto neppure a titolo di rimborso spese.</w:t>
      </w:r>
    </w:p>
    <w:p w:rsidR="002535F0" w:rsidRPr="0074321D" w:rsidRDefault="00740AEA" w:rsidP="00740AEA">
      <w:pPr>
        <w:spacing w:after="5" w:line="248" w:lineRule="auto"/>
        <w:ind w:left="-5" w:hanging="10"/>
        <w:jc w:val="both"/>
        <w:rPr>
          <w:rFonts w:ascii="Arial Narrow" w:hAnsi="Arial Narrow"/>
          <w:sz w:val="24"/>
          <w:szCs w:val="24"/>
        </w:rPr>
      </w:pPr>
      <w:r w:rsidRPr="0074321D">
        <w:rPr>
          <w:rFonts w:ascii="Arial Narrow" w:eastAsia="Tahoma" w:hAnsi="Arial Narrow" w:cs="Tahoma"/>
          <w:sz w:val="24"/>
          <w:szCs w:val="24"/>
        </w:rPr>
        <w:t xml:space="preserve">La </w:t>
      </w:r>
      <w:r w:rsidR="002535F0" w:rsidRPr="0074321D">
        <w:rPr>
          <w:rFonts w:ascii="Arial Narrow" w:eastAsia="Tahoma" w:hAnsi="Arial Narrow" w:cs="Tahoma"/>
          <w:sz w:val="24"/>
          <w:szCs w:val="24"/>
        </w:rPr>
        <w:t>liquida</w:t>
      </w:r>
      <w:r w:rsidRPr="0074321D">
        <w:rPr>
          <w:rFonts w:ascii="Arial Narrow" w:eastAsia="Tahoma" w:hAnsi="Arial Narrow" w:cs="Tahoma"/>
          <w:sz w:val="24"/>
          <w:szCs w:val="24"/>
        </w:rPr>
        <w:t>zion</w:t>
      </w:r>
      <w:r w:rsidR="002535F0" w:rsidRPr="0074321D">
        <w:rPr>
          <w:rFonts w:ascii="Arial Narrow" w:eastAsia="Tahoma" w:hAnsi="Arial Narrow" w:cs="Tahoma"/>
          <w:sz w:val="24"/>
          <w:szCs w:val="24"/>
        </w:rPr>
        <w:t>e</w:t>
      </w:r>
      <w:r w:rsidRPr="0074321D">
        <w:rPr>
          <w:rFonts w:ascii="Arial Narrow" w:eastAsia="Tahoma" w:hAnsi="Arial Narrow" w:cs="Tahoma"/>
          <w:sz w:val="24"/>
          <w:szCs w:val="24"/>
        </w:rPr>
        <w:t xml:space="preserve"> avviene </w:t>
      </w:r>
      <w:r w:rsidR="002535F0" w:rsidRPr="0074321D">
        <w:rPr>
          <w:rFonts w:ascii="Arial Narrow" w:eastAsia="Tahoma" w:hAnsi="Arial Narrow" w:cs="Tahoma"/>
          <w:sz w:val="24"/>
          <w:szCs w:val="24"/>
        </w:rPr>
        <w:t xml:space="preserve">tramite </w:t>
      </w:r>
      <w:r w:rsidRPr="0074321D">
        <w:rPr>
          <w:rFonts w:ascii="Arial Narrow" w:eastAsia="Tahoma" w:hAnsi="Arial Narrow" w:cs="Tahoma"/>
          <w:sz w:val="24"/>
          <w:szCs w:val="24"/>
        </w:rPr>
        <w:t xml:space="preserve">l’Ente, </w:t>
      </w:r>
      <w:r w:rsidR="002535F0" w:rsidRPr="0074321D">
        <w:rPr>
          <w:rFonts w:ascii="Arial Narrow" w:eastAsia="Tahoma" w:hAnsi="Arial Narrow" w:cs="Tahoma"/>
          <w:sz w:val="24"/>
          <w:szCs w:val="24"/>
        </w:rPr>
        <w:t xml:space="preserve">con versamento preventivo a carico del richiedente l’atto autorizzatorio per il quale è convocata la Commissione, stabilendo di provvedere al pagamento di quanto dovuto a fronte di presentazione di regolare fattura da parte del professionista; </w:t>
      </w:r>
    </w:p>
    <w:p w:rsidR="002535F0" w:rsidRPr="0074321D" w:rsidRDefault="002535F0" w:rsidP="002535F0">
      <w:pPr>
        <w:spacing w:after="0"/>
        <w:rPr>
          <w:rFonts w:ascii="Arial Narrow" w:hAnsi="Arial Narrow"/>
          <w:sz w:val="24"/>
          <w:szCs w:val="24"/>
        </w:rPr>
      </w:pPr>
      <w:r w:rsidRPr="0074321D">
        <w:rPr>
          <w:rFonts w:ascii="Arial Narrow" w:eastAsia="Tahoma" w:hAnsi="Arial Narrow" w:cs="Tahoma"/>
          <w:sz w:val="24"/>
          <w:szCs w:val="24"/>
        </w:rPr>
        <w:t xml:space="preserve"> </w:t>
      </w:r>
    </w:p>
    <w:p w:rsidR="002535F0" w:rsidRPr="0074321D" w:rsidRDefault="002535F0" w:rsidP="002535F0">
      <w:pPr>
        <w:pStyle w:val="Titolo1"/>
        <w:ind w:left="-5" w:right="0"/>
        <w:rPr>
          <w:rFonts w:ascii="Arial Narrow" w:hAnsi="Arial Narrow"/>
          <w:sz w:val="24"/>
          <w:szCs w:val="24"/>
        </w:rPr>
      </w:pPr>
      <w:r w:rsidRPr="0074321D">
        <w:rPr>
          <w:rFonts w:ascii="Arial Narrow" w:hAnsi="Arial Narrow"/>
          <w:sz w:val="24"/>
          <w:szCs w:val="24"/>
        </w:rPr>
        <w:t xml:space="preserve">REQUISITI DI PARTECIPAZIONE </w:t>
      </w:r>
    </w:p>
    <w:p w:rsidR="002535F0" w:rsidRPr="0074321D" w:rsidRDefault="002535F0" w:rsidP="002535F0">
      <w:pPr>
        <w:spacing w:after="5" w:line="248" w:lineRule="auto"/>
        <w:ind w:left="-5" w:hanging="10"/>
        <w:jc w:val="both"/>
        <w:rPr>
          <w:rFonts w:ascii="Arial Narrow" w:hAnsi="Arial Narrow"/>
          <w:sz w:val="24"/>
          <w:szCs w:val="24"/>
        </w:rPr>
      </w:pPr>
      <w:r w:rsidRPr="0074321D">
        <w:rPr>
          <w:rFonts w:ascii="Arial Narrow" w:eastAsia="Tahoma" w:hAnsi="Arial Narrow" w:cs="Tahoma"/>
          <w:sz w:val="24"/>
          <w:szCs w:val="24"/>
        </w:rPr>
        <w:t xml:space="preserve">Sono ammessi a partecipare alla selezione i/le candidati/e in possesso, entro la data di scadenza dei termini per la presentazione delle domande, di tutti i seguenti requisiti: </w:t>
      </w:r>
    </w:p>
    <w:p w:rsidR="002535F0" w:rsidRPr="008A3C27" w:rsidRDefault="002535F0" w:rsidP="008A3C27">
      <w:pPr>
        <w:numPr>
          <w:ilvl w:val="0"/>
          <w:numId w:val="4"/>
        </w:numPr>
        <w:spacing w:after="60" w:line="248" w:lineRule="auto"/>
        <w:ind w:left="567" w:hanging="425"/>
        <w:jc w:val="both"/>
        <w:rPr>
          <w:rFonts w:ascii="Arial Narrow" w:hAnsi="Arial Narrow"/>
        </w:rPr>
      </w:pPr>
      <w:r w:rsidRPr="008A3C27">
        <w:rPr>
          <w:rFonts w:ascii="Arial Narrow" w:eastAsia="Tahoma" w:hAnsi="Arial Narrow" w:cs="Tahoma"/>
        </w:rPr>
        <w:t xml:space="preserve">possesso della cittadinanza italiana o di uno degli stati membri dell’Unione europea, ai sensi dell’art. 38 del D. Lgs. n.165/2001 e s.m.i.; </w:t>
      </w:r>
    </w:p>
    <w:p w:rsidR="002535F0" w:rsidRPr="008A3C27" w:rsidRDefault="002535F0" w:rsidP="008A3C27">
      <w:pPr>
        <w:numPr>
          <w:ilvl w:val="0"/>
          <w:numId w:val="4"/>
        </w:numPr>
        <w:spacing w:after="60" w:line="248" w:lineRule="auto"/>
        <w:ind w:left="567" w:hanging="425"/>
        <w:jc w:val="both"/>
        <w:rPr>
          <w:rFonts w:ascii="Arial Narrow" w:hAnsi="Arial Narrow"/>
        </w:rPr>
      </w:pPr>
      <w:r w:rsidRPr="008A3C27">
        <w:rPr>
          <w:rFonts w:ascii="Arial Narrow" w:eastAsia="Tahoma" w:hAnsi="Arial Narrow" w:cs="Tahoma"/>
        </w:rPr>
        <w:t xml:space="preserve">godimento dei diritti civili e politici; </w:t>
      </w:r>
    </w:p>
    <w:p w:rsidR="002535F0" w:rsidRPr="008A3C27" w:rsidRDefault="002535F0" w:rsidP="008A3C27">
      <w:pPr>
        <w:numPr>
          <w:ilvl w:val="0"/>
          <w:numId w:val="4"/>
        </w:numPr>
        <w:spacing w:after="60" w:line="248" w:lineRule="auto"/>
        <w:ind w:left="567" w:hanging="425"/>
        <w:jc w:val="both"/>
        <w:rPr>
          <w:rFonts w:ascii="Arial Narrow" w:hAnsi="Arial Narrow"/>
        </w:rPr>
      </w:pPr>
      <w:r w:rsidRPr="008A3C27">
        <w:rPr>
          <w:rFonts w:ascii="Arial Narrow" w:eastAsia="Tahoma" w:hAnsi="Arial Narrow" w:cs="Tahoma"/>
        </w:rPr>
        <w:t xml:space="preserve">assenza di situazioni che compromettano la capacità di contrarre con la Pubblica Amministrazione </w:t>
      </w:r>
      <w:r w:rsidR="00740AEA" w:rsidRPr="008A3C27">
        <w:rPr>
          <w:rFonts w:ascii="Arial Narrow" w:eastAsia="Tahoma" w:hAnsi="Arial Narrow" w:cs="Tahoma"/>
        </w:rPr>
        <w:t>(art.li 94, 95, 96, 97, 98 E 100 del D. Lgs. 36/2023</w:t>
      </w:r>
      <w:r w:rsidRPr="008A3C27">
        <w:rPr>
          <w:rFonts w:ascii="Arial Narrow" w:eastAsia="Tahoma" w:hAnsi="Arial Narrow" w:cs="Tahoma"/>
        </w:rPr>
        <w:t xml:space="preserve">); </w:t>
      </w:r>
    </w:p>
    <w:p w:rsidR="00740AEA" w:rsidRPr="008A3C27" w:rsidRDefault="00740AEA" w:rsidP="008A3C27">
      <w:pPr>
        <w:numPr>
          <w:ilvl w:val="0"/>
          <w:numId w:val="4"/>
        </w:numPr>
        <w:spacing w:after="60" w:line="268" w:lineRule="auto"/>
        <w:ind w:left="567" w:hanging="425"/>
        <w:jc w:val="both"/>
        <w:rPr>
          <w:rFonts w:ascii="Arial Narrow" w:hAnsi="Arial Narrow"/>
        </w:rPr>
      </w:pPr>
      <w:r w:rsidRPr="008A3C27">
        <w:rPr>
          <w:rFonts w:ascii="Arial Narrow" w:eastAsia="Tahoma" w:hAnsi="Arial Narrow" w:cs="Tahoma"/>
        </w:rPr>
        <w:t xml:space="preserve">assenza di situazioni di inadempienza nei confronti del Comune di Ciampino in relazione a precedenti rapporti giuridici; </w:t>
      </w:r>
    </w:p>
    <w:p w:rsidR="00740AEA" w:rsidRPr="008A3C27" w:rsidRDefault="008A3C27" w:rsidP="008A3C27">
      <w:pPr>
        <w:numPr>
          <w:ilvl w:val="0"/>
          <w:numId w:val="4"/>
        </w:numPr>
        <w:spacing w:after="60" w:line="268" w:lineRule="auto"/>
        <w:ind w:left="567" w:hanging="425"/>
        <w:jc w:val="both"/>
        <w:rPr>
          <w:rFonts w:ascii="Arial Narrow" w:hAnsi="Arial Narrow"/>
        </w:rPr>
      </w:pPr>
      <w:r w:rsidRPr="008A3C27">
        <w:rPr>
          <w:rFonts w:ascii="Arial Narrow" w:eastAsia="Tahoma" w:hAnsi="Arial Narrow" w:cs="Tahoma"/>
        </w:rPr>
        <w:t>l’insussistenza</w:t>
      </w:r>
      <w:r>
        <w:rPr>
          <w:rFonts w:ascii="Arial Narrow" w:eastAsia="Tahoma" w:hAnsi="Arial Narrow" w:cs="Tahoma"/>
        </w:rPr>
        <w:t xml:space="preserve"> di al</w:t>
      </w:r>
      <w:r w:rsidR="00740AEA" w:rsidRPr="008A3C27">
        <w:rPr>
          <w:rFonts w:ascii="Arial Narrow" w:eastAsia="Tahoma" w:hAnsi="Arial Narrow" w:cs="Tahoma"/>
        </w:rPr>
        <w:t xml:space="preserve">cuna situazione di inibizione per legge o provvedimento disciplinare all’esercizio della professione; </w:t>
      </w:r>
    </w:p>
    <w:p w:rsidR="002535F0" w:rsidRPr="00CF7641" w:rsidRDefault="00740AEA" w:rsidP="008A3C27">
      <w:pPr>
        <w:numPr>
          <w:ilvl w:val="0"/>
          <w:numId w:val="4"/>
        </w:numPr>
        <w:spacing w:after="60" w:line="248" w:lineRule="auto"/>
        <w:ind w:left="567" w:hanging="425"/>
        <w:jc w:val="both"/>
        <w:rPr>
          <w:rFonts w:ascii="Arial Narrow" w:hAnsi="Arial Narrow"/>
          <w:sz w:val="24"/>
          <w:szCs w:val="24"/>
        </w:rPr>
      </w:pPr>
      <w:r w:rsidRPr="008A3C27">
        <w:rPr>
          <w:rFonts w:ascii="Arial Narrow" w:eastAsia="Tahoma" w:hAnsi="Arial Narrow" w:cs="Tahoma"/>
        </w:rPr>
        <w:t xml:space="preserve">l’insussistenza di casi di conflitto d’interesse </w:t>
      </w:r>
      <w:r w:rsidRPr="008A3C27">
        <w:rPr>
          <w:rFonts w:ascii="Arial Narrow" w:hAnsi="Arial Narrow"/>
        </w:rPr>
        <w:t>con il Comune di Ciampino, ai sensi ai sensi dell’art. 53, comma 14, del D. Lgs 165/2001, come modificato dalla legge n. 190/2012</w:t>
      </w:r>
      <w:r w:rsidR="002535F0" w:rsidRPr="00CF7641">
        <w:rPr>
          <w:rFonts w:ascii="Arial Narrow" w:eastAsia="Tahoma" w:hAnsi="Arial Narrow" w:cs="Tahoma"/>
          <w:sz w:val="24"/>
          <w:szCs w:val="24"/>
        </w:rPr>
        <w:t xml:space="preserve">; </w:t>
      </w:r>
    </w:p>
    <w:p w:rsidR="002535F0" w:rsidRPr="00CF7641" w:rsidRDefault="002535F0" w:rsidP="002535F0">
      <w:pPr>
        <w:spacing w:after="0"/>
        <w:rPr>
          <w:rFonts w:ascii="Arial Narrow" w:hAnsi="Arial Narrow"/>
          <w:sz w:val="24"/>
          <w:szCs w:val="24"/>
        </w:rPr>
      </w:pP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b/>
          <w:sz w:val="24"/>
          <w:szCs w:val="24"/>
        </w:rPr>
        <w:t xml:space="preserve">Per l’esperto in elettrotecnica </w:t>
      </w:r>
      <w:r w:rsidR="008A3C27">
        <w:rPr>
          <w:rFonts w:ascii="Arial Narrow" w:eastAsia="Tahoma" w:hAnsi="Arial Narrow" w:cs="Tahoma"/>
          <w:sz w:val="24"/>
          <w:szCs w:val="24"/>
        </w:rPr>
        <w:t xml:space="preserve">il possesso del seguente </w:t>
      </w:r>
      <w:r w:rsidR="008A3C27" w:rsidRPr="00CF7641">
        <w:rPr>
          <w:rFonts w:ascii="Arial Narrow" w:eastAsia="Tahoma" w:hAnsi="Arial Narrow" w:cs="Tahoma"/>
          <w:sz w:val="24"/>
          <w:szCs w:val="24"/>
        </w:rPr>
        <w:t>titol</w:t>
      </w:r>
      <w:r w:rsidR="008A3C27">
        <w:rPr>
          <w:rFonts w:ascii="Arial Narrow" w:eastAsia="Tahoma" w:hAnsi="Arial Narrow" w:cs="Tahoma"/>
          <w:sz w:val="24"/>
          <w:szCs w:val="24"/>
        </w:rPr>
        <w:t>o</w:t>
      </w:r>
      <w:r w:rsidRPr="00CF7641">
        <w:rPr>
          <w:rFonts w:ascii="Arial Narrow" w:eastAsia="Tahoma" w:hAnsi="Arial Narrow" w:cs="Tahoma"/>
          <w:sz w:val="24"/>
          <w:szCs w:val="24"/>
        </w:rPr>
        <w:t xml:space="preserve">: </w:t>
      </w:r>
    </w:p>
    <w:p w:rsidR="002535F0" w:rsidRPr="00CF7641" w:rsidRDefault="002535F0" w:rsidP="002535F0">
      <w:pPr>
        <w:numPr>
          <w:ilvl w:val="0"/>
          <w:numId w:val="5"/>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abilitazione all’esercizio della professione e iscrizione al relativo albo professionale;  </w:t>
      </w:r>
    </w:p>
    <w:p w:rsidR="002535F0" w:rsidRPr="00CF7641" w:rsidRDefault="002535F0" w:rsidP="002535F0">
      <w:pPr>
        <w:spacing w:after="0"/>
        <w:ind w:left="72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b/>
          <w:sz w:val="24"/>
          <w:szCs w:val="24"/>
        </w:rPr>
        <w:lastRenderedPageBreak/>
        <w:t>Per l’esperto in acustica</w:t>
      </w:r>
      <w:r w:rsidR="008A3C27">
        <w:rPr>
          <w:rFonts w:ascii="Arial Narrow" w:eastAsia="Tahoma" w:hAnsi="Arial Narrow" w:cs="Tahoma"/>
          <w:sz w:val="24"/>
          <w:szCs w:val="24"/>
        </w:rPr>
        <w:t xml:space="preserve"> il possesso del seguente </w:t>
      </w:r>
      <w:r w:rsidRPr="00CF7641">
        <w:rPr>
          <w:rFonts w:ascii="Arial Narrow" w:eastAsia="Tahoma" w:hAnsi="Arial Narrow" w:cs="Tahoma"/>
          <w:sz w:val="24"/>
          <w:szCs w:val="24"/>
        </w:rPr>
        <w:t>titol</w:t>
      </w:r>
      <w:r w:rsidR="008A3C27">
        <w:rPr>
          <w:rFonts w:ascii="Arial Narrow" w:eastAsia="Tahoma" w:hAnsi="Arial Narrow" w:cs="Tahoma"/>
          <w:sz w:val="24"/>
          <w:szCs w:val="24"/>
        </w:rPr>
        <w:t>o</w:t>
      </w:r>
      <w:r w:rsidRPr="00CF7641">
        <w:rPr>
          <w:rFonts w:ascii="Arial Narrow" w:eastAsia="Tahoma" w:hAnsi="Arial Narrow" w:cs="Tahoma"/>
          <w:sz w:val="24"/>
          <w:szCs w:val="24"/>
        </w:rPr>
        <w:t xml:space="preserve">: </w:t>
      </w:r>
    </w:p>
    <w:p w:rsidR="002535F0" w:rsidRPr="00CF7641" w:rsidRDefault="00740AEA" w:rsidP="00740AEA">
      <w:pPr>
        <w:spacing w:after="5" w:line="248" w:lineRule="auto"/>
        <w:jc w:val="both"/>
        <w:rPr>
          <w:rFonts w:ascii="Arial Narrow" w:hAnsi="Arial Narrow"/>
          <w:sz w:val="24"/>
          <w:szCs w:val="24"/>
        </w:rPr>
      </w:pPr>
      <w:r>
        <w:rPr>
          <w:rFonts w:ascii="Arial Narrow" w:eastAsia="Tahoma" w:hAnsi="Arial Narrow" w:cs="Tahoma"/>
          <w:sz w:val="24"/>
          <w:szCs w:val="24"/>
        </w:rPr>
        <w:t>I</w:t>
      </w:r>
      <w:r w:rsidR="00257EF4" w:rsidRPr="00CF7641">
        <w:rPr>
          <w:rFonts w:ascii="Arial Narrow" w:eastAsia="Tahoma" w:hAnsi="Arial Narrow" w:cs="Tahoma"/>
          <w:sz w:val="24"/>
          <w:szCs w:val="24"/>
        </w:rPr>
        <w:t>scrizione nell’elenco</w:t>
      </w:r>
      <w:r w:rsidR="002535F0" w:rsidRPr="00CF7641">
        <w:rPr>
          <w:rFonts w:ascii="Arial Narrow" w:eastAsia="Tahoma" w:hAnsi="Arial Narrow" w:cs="Tahoma"/>
          <w:sz w:val="24"/>
          <w:szCs w:val="24"/>
        </w:rPr>
        <w:t xml:space="preserve">/albo regionale dei tecnici competenti in acustica ambientale ai sensi della L. n.447/1995 e s.m.i. e dei relativi decreti attuativi, o nell’Albo nazionale istituito presso il Ministero dell’Ambiente e della Tutela del territorio e del mare dal </w:t>
      </w:r>
      <w:r w:rsidR="00257EF4" w:rsidRPr="00CF7641">
        <w:rPr>
          <w:rFonts w:ascii="Arial Narrow" w:eastAsia="Tahoma" w:hAnsi="Arial Narrow" w:cs="Tahoma"/>
          <w:sz w:val="24"/>
          <w:szCs w:val="24"/>
        </w:rPr>
        <w:t>D. Lgs</w:t>
      </w:r>
      <w:r w:rsidR="002535F0" w:rsidRPr="00CF7641">
        <w:rPr>
          <w:rFonts w:ascii="Arial Narrow" w:eastAsia="Tahoma" w:hAnsi="Arial Narrow" w:cs="Tahoma"/>
          <w:sz w:val="24"/>
          <w:szCs w:val="24"/>
        </w:rPr>
        <w:t xml:space="preserve">. n.42/2017.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8A3C27">
      <w:pPr>
        <w:spacing w:after="5" w:line="248" w:lineRule="auto"/>
        <w:ind w:left="-5" w:hanging="10"/>
        <w:jc w:val="both"/>
        <w:rPr>
          <w:rFonts w:ascii="Arial Narrow" w:hAnsi="Arial Narrow"/>
          <w:sz w:val="24"/>
          <w:szCs w:val="24"/>
        </w:rPr>
      </w:pPr>
      <w:r w:rsidRPr="00CF7641">
        <w:rPr>
          <w:rFonts w:ascii="Arial Narrow" w:eastAsia="Tahoma" w:hAnsi="Arial Narrow" w:cs="Tahoma"/>
          <w:b/>
          <w:sz w:val="24"/>
          <w:szCs w:val="24"/>
        </w:rPr>
        <w:t>Per l’esperto in strutture</w:t>
      </w:r>
      <w:r w:rsidRPr="00CF7641">
        <w:rPr>
          <w:rFonts w:ascii="Arial Narrow" w:eastAsia="Tahoma" w:hAnsi="Arial Narrow" w:cs="Tahoma"/>
          <w:sz w:val="24"/>
          <w:szCs w:val="24"/>
        </w:rPr>
        <w:t xml:space="preserve"> </w:t>
      </w:r>
      <w:r w:rsidR="008A3C27">
        <w:rPr>
          <w:rFonts w:ascii="Arial Narrow" w:eastAsia="Tahoma" w:hAnsi="Arial Narrow" w:cs="Tahoma"/>
          <w:sz w:val="24"/>
          <w:szCs w:val="24"/>
        </w:rPr>
        <w:t xml:space="preserve">il possesso del seguente </w:t>
      </w:r>
      <w:r w:rsidR="008A3C27" w:rsidRPr="00CF7641">
        <w:rPr>
          <w:rFonts w:ascii="Arial Narrow" w:eastAsia="Tahoma" w:hAnsi="Arial Narrow" w:cs="Tahoma"/>
          <w:sz w:val="24"/>
          <w:szCs w:val="24"/>
        </w:rPr>
        <w:t>titol</w:t>
      </w:r>
      <w:r w:rsidR="008A3C27">
        <w:rPr>
          <w:rFonts w:ascii="Arial Narrow" w:eastAsia="Tahoma" w:hAnsi="Arial Narrow" w:cs="Tahoma"/>
          <w:sz w:val="24"/>
          <w:szCs w:val="24"/>
        </w:rPr>
        <w:t>o</w:t>
      </w:r>
      <w:r w:rsidRPr="008A3C27">
        <w:rPr>
          <w:rFonts w:ascii="Arial Narrow" w:eastAsia="Tahoma" w:hAnsi="Arial Narrow" w:cs="Tahoma"/>
          <w:b/>
          <w:sz w:val="24"/>
          <w:szCs w:val="24"/>
        </w:rPr>
        <w:t>: iscrizione all’Albo degli Ingegneri</w:t>
      </w:r>
      <w:r w:rsidRPr="00CF7641">
        <w:rPr>
          <w:rFonts w:ascii="Arial Narrow" w:eastAsia="Tahoma" w:hAnsi="Arial Narrow" w:cs="Tahoma"/>
          <w:sz w:val="24"/>
          <w:szCs w:val="24"/>
        </w:rPr>
        <w:t xml:space="preserve">. </w:t>
      </w:r>
    </w:p>
    <w:p w:rsidR="002535F0" w:rsidRPr="00CF7641" w:rsidRDefault="002535F0" w:rsidP="002535F0">
      <w:pPr>
        <w:spacing w:after="0"/>
        <w:ind w:left="72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L’Amministrazione si riserva la facoltà di effettuare verifiche sulla veridicità di quanto dichiarato dal/</w:t>
      </w:r>
      <w:proofErr w:type="gramStart"/>
      <w:r w:rsidRPr="00CF7641">
        <w:rPr>
          <w:rFonts w:ascii="Arial Narrow" w:eastAsia="Tahoma" w:hAnsi="Arial Narrow" w:cs="Tahoma"/>
          <w:sz w:val="24"/>
          <w:szCs w:val="24"/>
        </w:rPr>
        <w:t>la candidato</w:t>
      </w:r>
      <w:proofErr w:type="gramEnd"/>
      <w:r w:rsidRPr="00CF7641">
        <w:rPr>
          <w:rFonts w:ascii="Arial Narrow" w:eastAsia="Tahoma" w:hAnsi="Arial Narrow" w:cs="Tahoma"/>
          <w:sz w:val="24"/>
          <w:szCs w:val="24"/>
        </w:rPr>
        <w:t xml:space="preserve">/a.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L’accertamento della mancanza anche di uno solo dei requisiti prescritti comporta, in qualunque momento, l’esclusione dalla selezione o la decadenza dall’incarico.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pStyle w:val="Titolo1"/>
        <w:ind w:left="-5" w:right="0"/>
        <w:rPr>
          <w:rFonts w:ascii="Arial Narrow" w:hAnsi="Arial Narrow"/>
          <w:sz w:val="24"/>
          <w:szCs w:val="24"/>
        </w:rPr>
      </w:pPr>
      <w:r w:rsidRPr="00CF7641">
        <w:rPr>
          <w:rFonts w:ascii="Arial Narrow" w:hAnsi="Arial Narrow"/>
          <w:sz w:val="24"/>
          <w:szCs w:val="24"/>
        </w:rPr>
        <w:t xml:space="preserve">MODALITA’ E TERMINI DI PRESENTAZIONE DELLA MANIFESTAZIONE DI INTERESSE </w:t>
      </w:r>
    </w:p>
    <w:p w:rsidR="002535F0" w:rsidRPr="00CF7641" w:rsidRDefault="002535F0" w:rsidP="00740AEA">
      <w:pPr>
        <w:spacing w:after="0"/>
        <w:rPr>
          <w:rFonts w:ascii="Arial Narrow" w:hAnsi="Arial Narrow"/>
          <w:sz w:val="24"/>
          <w:szCs w:val="24"/>
        </w:rPr>
      </w:pPr>
      <w:r w:rsidRPr="00CF7641">
        <w:rPr>
          <w:rFonts w:ascii="Arial Narrow" w:eastAsia="Tahoma" w:hAnsi="Arial Narrow" w:cs="Tahoma"/>
          <w:sz w:val="24"/>
          <w:szCs w:val="24"/>
        </w:rPr>
        <w:t xml:space="preserve">Gli interessati dovranno presentare apposita manifestazione d’interesse, debitamente sottoscritta, utilizzando lo schema allegato al presente avviso: </w:t>
      </w:r>
    </w:p>
    <w:p w:rsidR="00257EF4" w:rsidRPr="00CF7641" w:rsidRDefault="00257EF4" w:rsidP="00257EF4">
      <w:pPr>
        <w:pStyle w:val="Paragrafoelenco"/>
        <w:numPr>
          <w:ilvl w:val="0"/>
          <w:numId w:val="10"/>
        </w:numPr>
        <w:spacing w:after="5" w:line="248" w:lineRule="auto"/>
        <w:ind w:right="6404"/>
        <w:jc w:val="both"/>
        <w:rPr>
          <w:rFonts w:ascii="Arial Narrow" w:eastAsia="Tahoma" w:hAnsi="Arial Narrow" w:cs="Tahoma"/>
          <w:sz w:val="24"/>
          <w:szCs w:val="24"/>
        </w:rPr>
      </w:pPr>
      <w:r w:rsidRPr="00CF7641">
        <w:rPr>
          <w:rFonts w:ascii="Arial Narrow" w:eastAsia="Tahoma" w:hAnsi="Arial Narrow" w:cs="Tahoma"/>
          <w:sz w:val="24"/>
          <w:szCs w:val="24"/>
        </w:rPr>
        <w:t>esperto in elettrotecnica;</w:t>
      </w:r>
    </w:p>
    <w:p w:rsidR="002535F0" w:rsidRPr="00CF7641" w:rsidRDefault="002535F0" w:rsidP="00257EF4">
      <w:pPr>
        <w:pStyle w:val="Paragrafoelenco"/>
        <w:numPr>
          <w:ilvl w:val="0"/>
          <w:numId w:val="10"/>
        </w:numPr>
        <w:spacing w:after="5" w:line="248" w:lineRule="auto"/>
        <w:ind w:right="6404"/>
        <w:jc w:val="both"/>
        <w:rPr>
          <w:rFonts w:ascii="Arial Narrow" w:hAnsi="Arial Narrow"/>
          <w:sz w:val="24"/>
          <w:szCs w:val="24"/>
        </w:rPr>
      </w:pPr>
      <w:r w:rsidRPr="00CF7641">
        <w:rPr>
          <w:rFonts w:ascii="Arial Narrow" w:eastAsia="Arial" w:hAnsi="Arial Narrow" w:cs="Arial"/>
          <w:sz w:val="24"/>
          <w:szCs w:val="24"/>
        </w:rPr>
        <w:t xml:space="preserve"> </w:t>
      </w:r>
      <w:r w:rsidRPr="00CF7641">
        <w:rPr>
          <w:rFonts w:ascii="Arial Narrow" w:eastAsia="Tahoma" w:hAnsi="Arial Narrow" w:cs="Tahoma"/>
          <w:sz w:val="24"/>
          <w:szCs w:val="24"/>
        </w:rPr>
        <w:t xml:space="preserve">esperto in acustica;  </w:t>
      </w:r>
    </w:p>
    <w:p w:rsidR="002535F0" w:rsidRPr="00CF7641" w:rsidRDefault="002535F0" w:rsidP="00257EF4">
      <w:pPr>
        <w:pStyle w:val="Paragrafoelenco"/>
        <w:numPr>
          <w:ilvl w:val="0"/>
          <w:numId w:val="10"/>
        </w:numPr>
        <w:spacing w:after="5" w:line="248" w:lineRule="auto"/>
        <w:jc w:val="both"/>
        <w:rPr>
          <w:rFonts w:ascii="Arial Narrow" w:hAnsi="Arial Narrow"/>
          <w:sz w:val="24"/>
          <w:szCs w:val="24"/>
        </w:rPr>
      </w:pPr>
      <w:r w:rsidRPr="00CF7641">
        <w:rPr>
          <w:rFonts w:ascii="Arial Narrow" w:eastAsia="Tahoma" w:hAnsi="Arial Narrow" w:cs="Tahoma"/>
          <w:sz w:val="24"/>
          <w:szCs w:val="24"/>
        </w:rPr>
        <w:t xml:space="preserve">esperto in strutture;  </w:t>
      </w:r>
    </w:p>
    <w:p w:rsidR="002535F0" w:rsidRPr="00CF7641" w:rsidRDefault="002535F0" w:rsidP="002535F0">
      <w:pPr>
        <w:spacing w:after="0"/>
        <w:ind w:left="72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Alla domanda dovranno essere allegati: </w:t>
      </w:r>
    </w:p>
    <w:p w:rsidR="002535F0" w:rsidRPr="00CF7641" w:rsidRDefault="002535F0" w:rsidP="002535F0">
      <w:pPr>
        <w:numPr>
          <w:ilvl w:val="0"/>
          <w:numId w:val="6"/>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fotocopia di un documento di riconoscime</w:t>
      </w:r>
      <w:r w:rsidR="004446FB">
        <w:rPr>
          <w:rFonts w:ascii="Arial Narrow" w:eastAsia="Tahoma" w:hAnsi="Arial Narrow" w:cs="Tahoma"/>
          <w:sz w:val="24"/>
          <w:szCs w:val="24"/>
        </w:rPr>
        <w:t>nto in corso di validità</w:t>
      </w:r>
      <w:r w:rsidRPr="00CF7641">
        <w:rPr>
          <w:rFonts w:ascii="Arial Narrow" w:eastAsia="Tahoma" w:hAnsi="Arial Narrow" w:cs="Tahoma"/>
          <w:sz w:val="24"/>
          <w:szCs w:val="24"/>
        </w:rPr>
        <w:t xml:space="preserve">; </w:t>
      </w:r>
    </w:p>
    <w:p w:rsidR="002535F0" w:rsidRPr="004446FB" w:rsidRDefault="002535F0" w:rsidP="002535F0">
      <w:pPr>
        <w:numPr>
          <w:ilvl w:val="0"/>
          <w:numId w:val="6"/>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dettagliato curriculum vitae, debitamente datato e sottoscritto; </w:t>
      </w:r>
    </w:p>
    <w:p w:rsidR="004446FB" w:rsidRPr="00CF7641" w:rsidRDefault="004446FB" w:rsidP="002535F0">
      <w:pPr>
        <w:numPr>
          <w:ilvl w:val="0"/>
          <w:numId w:val="6"/>
        </w:numPr>
        <w:spacing w:after="5" w:line="248" w:lineRule="auto"/>
        <w:ind w:hanging="360"/>
        <w:jc w:val="both"/>
        <w:rPr>
          <w:rFonts w:ascii="Arial Narrow" w:hAnsi="Arial Narrow"/>
          <w:sz w:val="24"/>
          <w:szCs w:val="24"/>
        </w:rPr>
      </w:pPr>
      <w:r>
        <w:rPr>
          <w:rFonts w:ascii="Arial Narrow" w:eastAsia="Tahoma" w:hAnsi="Arial Narrow" w:cs="Tahoma"/>
          <w:sz w:val="24"/>
          <w:szCs w:val="24"/>
        </w:rPr>
        <w:t>Allegato 1 – privacy sottoscritto per presa visione</w:t>
      </w:r>
    </w:p>
    <w:p w:rsidR="002535F0" w:rsidRPr="00CF7641" w:rsidRDefault="002535F0" w:rsidP="002535F0">
      <w:pPr>
        <w:spacing w:after="0"/>
        <w:ind w:left="72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Il curriculum dovrà riportare la seguente dicitura: “sotto la mia personale responsabilità, ai sensi degli artt. 46 e 47 del DPR 445 del 28.12.2000 e consapevole delle sanzioni penali previste dall’art. 78 del citato DPR per le ipotesi di falsità in atti e di dichiarazioni mendaci, dichiaro che quanto indicato nel presente curriculum corrisponde a verità”.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4446FB" w:rsidRDefault="002535F0" w:rsidP="002535F0">
      <w:pPr>
        <w:spacing w:after="5" w:line="248" w:lineRule="auto"/>
        <w:ind w:left="-5" w:hanging="10"/>
        <w:jc w:val="both"/>
        <w:rPr>
          <w:rFonts w:ascii="Arial Narrow" w:hAnsi="Arial Narrow"/>
          <w:color w:val="auto"/>
          <w:sz w:val="24"/>
          <w:szCs w:val="24"/>
          <w:u w:val="single"/>
        </w:rPr>
      </w:pPr>
      <w:r w:rsidRPr="004446FB">
        <w:rPr>
          <w:rFonts w:ascii="Arial Narrow" w:eastAsia="Tahoma" w:hAnsi="Arial Narrow" w:cs="Tahoma"/>
          <w:sz w:val="24"/>
          <w:szCs w:val="24"/>
          <w:u w:val="single"/>
        </w:rPr>
        <w:t xml:space="preserve">Le manifestazioni di interesse, con allegata la relativa documentazione, dovranno pervenire al Comune di </w:t>
      </w:r>
      <w:r w:rsidR="008E125A" w:rsidRPr="004446FB">
        <w:rPr>
          <w:rFonts w:ascii="Arial Narrow" w:eastAsia="Tahoma" w:hAnsi="Arial Narrow" w:cs="Tahoma"/>
          <w:sz w:val="24"/>
          <w:szCs w:val="24"/>
          <w:u w:val="single"/>
        </w:rPr>
        <w:t>Ciampino</w:t>
      </w:r>
      <w:r w:rsidRPr="004446FB">
        <w:rPr>
          <w:rFonts w:ascii="Arial Narrow" w:eastAsia="Tahoma" w:hAnsi="Arial Narrow" w:cs="Tahoma"/>
          <w:sz w:val="24"/>
          <w:szCs w:val="24"/>
          <w:u w:val="single"/>
        </w:rPr>
        <w:t xml:space="preserve"> e</w:t>
      </w:r>
      <w:r w:rsidR="00740AEA" w:rsidRPr="004446FB">
        <w:rPr>
          <w:rFonts w:ascii="Arial Narrow" w:eastAsia="Tahoma" w:hAnsi="Arial Narrow" w:cs="Tahoma"/>
          <w:sz w:val="24"/>
          <w:szCs w:val="24"/>
          <w:u w:val="single"/>
        </w:rPr>
        <w:t xml:space="preserve">ntro </w:t>
      </w:r>
      <w:r w:rsidR="00740AEA" w:rsidRPr="004446FB">
        <w:rPr>
          <w:rFonts w:ascii="Arial Narrow" w:eastAsia="Tahoma" w:hAnsi="Arial Narrow" w:cs="Tahoma"/>
          <w:b/>
          <w:sz w:val="24"/>
          <w:szCs w:val="24"/>
          <w:u w:val="single"/>
        </w:rPr>
        <w:t xml:space="preserve">le ore 23,59 di </w:t>
      </w:r>
      <w:r w:rsidR="008A3C27" w:rsidRPr="004446FB">
        <w:rPr>
          <w:rFonts w:ascii="Arial Narrow" w:eastAsia="Tahoma" w:hAnsi="Arial Narrow" w:cs="Tahoma"/>
          <w:b/>
          <w:sz w:val="24"/>
          <w:szCs w:val="24"/>
          <w:u w:val="single"/>
        </w:rPr>
        <w:t>venerdì 15</w:t>
      </w:r>
      <w:r w:rsidRPr="004446FB">
        <w:rPr>
          <w:rFonts w:ascii="Arial Narrow" w:eastAsia="Tahoma" w:hAnsi="Arial Narrow" w:cs="Tahoma"/>
          <w:b/>
          <w:sz w:val="24"/>
          <w:szCs w:val="24"/>
          <w:u w:val="single"/>
        </w:rPr>
        <w:t xml:space="preserve"> </w:t>
      </w:r>
      <w:r w:rsidR="00740AEA" w:rsidRPr="004446FB">
        <w:rPr>
          <w:rFonts w:ascii="Arial Narrow" w:eastAsia="Tahoma" w:hAnsi="Arial Narrow" w:cs="Tahoma"/>
          <w:b/>
          <w:sz w:val="24"/>
          <w:szCs w:val="24"/>
          <w:u w:val="single"/>
        </w:rPr>
        <w:t>dicembre</w:t>
      </w:r>
      <w:r w:rsidRPr="004446FB">
        <w:rPr>
          <w:rFonts w:ascii="Arial Narrow" w:eastAsia="Tahoma" w:hAnsi="Arial Narrow" w:cs="Tahoma"/>
          <w:b/>
          <w:sz w:val="24"/>
          <w:szCs w:val="24"/>
          <w:u w:val="single"/>
        </w:rPr>
        <w:t xml:space="preserve"> </w:t>
      </w:r>
      <w:r w:rsidRPr="004446FB">
        <w:rPr>
          <w:rFonts w:ascii="Arial Narrow" w:eastAsia="Tahoma" w:hAnsi="Arial Narrow" w:cs="Tahoma"/>
          <w:b/>
          <w:color w:val="auto"/>
          <w:sz w:val="24"/>
          <w:szCs w:val="24"/>
          <w:u w:val="single"/>
        </w:rPr>
        <w:t>2023</w:t>
      </w:r>
      <w:r w:rsidRPr="004446FB">
        <w:rPr>
          <w:rFonts w:ascii="Arial Narrow" w:eastAsia="Tahoma" w:hAnsi="Arial Narrow" w:cs="Tahoma"/>
          <w:color w:val="auto"/>
          <w:sz w:val="24"/>
          <w:szCs w:val="24"/>
          <w:u w:val="single"/>
        </w:rPr>
        <w:t xml:space="preserve"> </w:t>
      </w:r>
      <w:r w:rsidR="008A3C27" w:rsidRPr="004446FB">
        <w:rPr>
          <w:rFonts w:ascii="Arial Narrow" w:eastAsia="Tahoma" w:hAnsi="Arial Narrow" w:cs="Tahoma"/>
          <w:color w:val="auto"/>
          <w:sz w:val="24"/>
          <w:szCs w:val="24"/>
          <w:u w:val="single"/>
        </w:rPr>
        <w:t xml:space="preserve">esclusivamente </w:t>
      </w:r>
      <w:r w:rsidR="00740AEA" w:rsidRPr="004446FB">
        <w:rPr>
          <w:rFonts w:ascii="Arial Narrow" w:eastAsia="Tahoma" w:hAnsi="Arial Narrow" w:cs="Tahoma"/>
          <w:color w:val="auto"/>
          <w:sz w:val="24"/>
          <w:szCs w:val="24"/>
          <w:u w:val="single"/>
        </w:rPr>
        <w:t>al Protocollo del Comune</w:t>
      </w:r>
      <w:r w:rsidRPr="004446FB">
        <w:rPr>
          <w:rFonts w:ascii="Arial Narrow" w:eastAsia="Tahoma" w:hAnsi="Arial Narrow" w:cs="Tahoma"/>
          <w:color w:val="auto"/>
          <w:sz w:val="24"/>
          <w:szCs w:val="24"/>
          <w:u w:val="single"/>
        </w:rPr>
        <w:t xml:space="preserve"> di </w:t>
      </w:r>
      <w:r w:rsidR="008E125A" w:rsidRPr="004446FB">
        <w:rPr>
          <w:rFonts w:ascii="Arial Narrow" w:eastAsia="Tahoma" w:hAnsi="Arial Narrow" w:cs="Tahoma"/>
          <w:color w:val="auto"/>
          <w:sz w:val="24"/>
          <w:szCs w:val="24"/>
          <w:u w:val="single"/>
        </w:rPr>
        <w:t>Ciampino</w:t>
      </w:r>
      <w:r w:rsidR="008A3C27" w:rsidRPr="004446FB">
        <w:rPr>
          <w:rFonts w:ascii="Arial Narrow" w:eastAsia="Tahoma" w:hAnsi="Arial Narrow" w:cs="Tahoma"/>
          <w:color w:val="auto"/>
          <w:sz w:val="24"/>
          <w:szCs w:val="24"/>
          <w:u w:val="single"/>
        </w:rPr>
        <w:t xml:space="preserve"> utilizzando la modalità d’invio informatica inoltrando l’istanza</w:t>
      </w:r>
      <w:r w:rsidRPr="004446FB">
        <w:rPr>
          <w:rFonts w:ascii="Arial Narrow" w:eastAsia="Tahoma" w:hAnsi="Arial Narrow" w:cs="Tahoma"/>
          <w:color w:val="auto"/>
          <w:sz w:val="24"/>
          <w:szCs w:val="24"/>
          <w:u w:val="single"/>
        </w:rPr>
        <w:t xml:space="preserve"> all’indirizzo PEC </w:t>
      </w:r>
      <w:r w:rsidR="00740AEA" w:rsidRPr="004446FB">
        <w:rPr>
          <w:rFonts w:ascii="Arial Narrow" w:eastAsia="Tahoma" w:hAnsi="Arial Narrow" w:cs="Tahoma"/>
          <w:b/>
          <w:color w:val="auto"/>
          <w:sz w:val="24"/>
          <w:szCs w:val="24"/>
          <w:u w:val="single"/>
        </w:rPr>
        <w:t>protocollo@pec.comune.ciampino.roma</w:t>
      </w:r>
      <w:r w:rsidRPr="004446FB">
        <w:rPr>
          <w:rFonts w:ascii="Arial Narrow" w:eastAsia="Tahoma" w:hAnsi="Arial Narrow" w:cs="Tahoma"/>
          <w:b/>
          <w:color w:val="auto"/>
          <w:sz w:val="24"/>
          <w:szCs w:val="24"/>
          <w:u w:val="single"/>
        </w:rPr>
        <w:t xml:space="preserve">.it;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Non saranno accettate domande che perverranno oltre il termine sopra indicato</w:t>
      </w:r>
      <w:r w:rsidR="008A3C27">
        <w:rPr>
          <w:rFonts w:ascii="Arial Narrow" w:eastAsia="Tahoma" w:hAnsi="Arial Narrow" w:cs="Tahoma"/>
          <w:sz w:val="24"/>
          <w:szCs w:val="24"/>
        </w:rPr>
        <w:t xml:space="preserve"> e/o con modalità diverse</w:t>
      </w:r>
      <w:r w:rsidRPr="00CF7641">
        <w:rPr>
          <w:rFonts w:ascii="Arial Narrow" w:eastAsia="Tahoma" w:hAnsi="Arial Narrow" w:cs="Tahoma"/>
          <w:sz w:val="24"/>
          <w:szCs w:val="24"/>
        </w:rPr>
        <w:t xml:space="preserv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L’Amministrazione non assume responsabilità per la dispersione di comunicazioni dipendente da inesatta indicazione del recapito da parte dei/delle candidati/e, oppure per mancata o tardiva comunicazione del cambio di indirizzo indicato nella domanda né per eventuali disguidi imputabili a fatto di terzi, a caso fortuito o forza maggiore.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pStyle w:val="Titolo1"/>
        <w:ind w:left="-5" w:right="0"/>
        <w:rPr>
          <w:rFonts w:ascii="Arial Narrow" w:hAnsi="Arial Narrow"/>
          <w:sz w:val="24"/>
          <w:szCs w:val="24"/>
        </w:rPr>
      </w:pPr>
      <w:r w:rsidRPr="00CF7641">
        <w:rPr>
          <w:rFonts w:ascii="Arial Narrow" w:hAnsi="Arial Narrow"/>
          <w:sz w:val="24"/>
          <w:szCs w:val="24"/>
        </w:rPr>
        <w:t xml:space="preserve">CAUSE DI ESCLUSIONE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Sono causa di esclusione dalla presente procedura: </w:t>
      </w:r>
    </w:p>
    <w:p w:rsidR="002535F0" w:rsidRPr="00CF7641" w:rsidRDefault="002535F0" w:rsidP="002535F0">
      <w:pPr>
        <w:numPr>
          <w:ilvl w:val="0"/>
          <w:numId w:val="7"/>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domande pervenute oltre i termini indicati nel presente avviso; </w:t>
      </w:r>
    </w:p>
    <w:p w:rsidR="002535F0" w:rsidRPr="00CF7641" w:rsidRDefault="002535F0" w:rsidP="002535F0">
      <w:pPr>
        <w:numPr>
          <w:ilvl w:val="0"/>
          <w:numId w:val="7"/>
        </w:numPr>
        <w:spacing w:after="5" w:line="248" w:lineRule="auto"/>
        <w:ind w:hanging="360"/>
        <w:jc w:val="both"/>
        <w:rPr>
          <w:rFonts w:ascii="Arial Narrow" w:hAnsi="Arial Narrow"/>
          <w:sz w:val="24"/>
          <w:szCs w:val="24"/>
        </w:rPr>
      </w:pPr>
      <w:r w:rsidRPr="00CF7641">
        <w:rPr>
          <w:rFonts w:ascii="Arial Narrow" w:eastAsia="Tahoma" w:hAnsi="Arial Narrow" w:cs="Tahoma"/>
          <w:sz w:val="24"/>
          <w:szCs w:val="24"/>
        </w:rPr>
        <w:t xml:space="preserve">domande </w:t>
      </w:r>
      <w:r w:rsidR="008A3C27">
        <w:rPr>
          <w:rFonts w:ascii="Arial Narrow" w:eastAsia="Tahoma" w:hAnsi="Arial Narrow" w:cs="Tahoma"/>
          <w:sz w:val="24"/>
          <w:szCs w:val="24"/>
        </w:rPr>
        <w:t>senza l’allegato</w:t>
      </w:r>
      <w:r w:rsidRPr="00CF7641">
        <w:rPr>
          <w:rFonts w:ascii="Arial Narrow" w:eastAsia="Tahoma" w:hAnsi="Arial Narrow" w:cs="Tahoma"/>
          <w:sz w:val="24"/>
          <w:szCs w:val="24"/>
        </w:rPr>
        <w:t xml:space="preserve"> curriculum; </w:t>
      </w:r>
    </w:p>
    <w:p w:rsidR="00F969E9" w:rsidRPr="00F969E9" w:rsidRDefault="002535F0" w:rsidP="00BF6682">
      <w:pPr>
        <w:numPr>
          <w:ilvl w:val="0"/>
          <w:numId w:val="7"/>
        </w:numPr>
        <w:spacing w:after="5" w:line="248" w:lineRule="auto"/>
        <w:ind w:hanging="360"/>
        <w:jc w:val="both"/>
        <w:rPr>
          <w:rFonts w:ascii="Arial Narrow" w:hAnsi="Arial Narrow"/>
          <w:sz w:val="24"/>
          <w:szCs w:val="24"/>
        </w:rPr>
      </w:pPr>
      <w:r w:rsidRPr="00F969E9">
        <w:rPr>
          <w:rFonts w:ascii="Arial Narrow" w:eastAsia="Tahoma" w:hAnsi="Arial Narrow" w:cs="Tahoma"/>
          <w:sz w:val="24"/>
          <w:szCs w:val="24"/>
        </w:rPr>
        <w:t>mancanza di</w:t>
      </w:r>
      <w:r w:rsidR="00F969E9">
        <w:rPr>
          <w:rFonts w:ascii="Arial Narrow" w:eastAsia="Tahoma" w:hAnsi="Arial Narrow" w:cs="Tahoma"/>
          <w:sz w:val="24"/>
          <w:szCs w:val="24"/>
        </w:rPr>
        <w:t xml:space="preserve"> copia del documento d’identità</w:t>
      </w:r>
    </w:p>
    <w:p w:rsidR="002535F0" w:rsidRPr="00F969E9" w:rsidRDefault="002535F0" w:rsidP="00BF6682">
      <w:pPr>
        <w:numPr>
          <w:ilvl w:val="0"/>
          <w:numId w:val="7"/>
        </w:numPr>
        <w:spacing w:after="5" w:line="248" w:lineRule="auto"/>
        <w:ind w:hanging="360"/>
        <w:jc w:val="both"/>
        <w:rPr>
          <w:rFonts w:ascii="Arial Narrow" w:hAnsi="Arial Narrow"/>
          <w:sz w:val="24"/>
          <w:szCs w:val="24"/>
        </w:rPr>
      </w:pPr>
      <w:r w:rsidRPr="00F969E9">
        <w:rPr>
          <w:rFonts w:ascii="Arial Narrow" w:eastAsia="Tahoma" w:hAnsi="Arial Narrow" w:cs="Tahoma"/>
          <w:sz w:val="24"/>
          <w:szCs w:val="24"/>
        </w:rPr>
        <w:t xml:space="preserve">candidato non in possesso dei requisiti richiesti dal presente avviso.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pStyle w:val="Titolo1"/>
        <w:ind w:left="-5" w:right="0"/>
        <w:rPr>
          <w:rFonts w:ascii="Arial Narrow" w:hAnsi="Arial Narrow"/>
          <w:sz w:val="24"/>
          <w:szCs w:val="24"/>
        </w:rPr>
      </w:pPr>
      <w:r w:rsidRPr="00CF7641">
        <w:rPr>
          <w:rFonts w:ascii="Arial Narrow" w:hAnsi="Arial Narrow"/>
          <w:sz w:val="24"/>
          <w:szCs w:val="24"/>
        </w:rPr>
        <w:lastRenderedPageBreak/>
        <w:t xml:space="preserve">CRITERI DI SELEZIONE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L</w:t>
      </w:r>
      <w:r w:rsidR="00FF6534">
        <w:rPr>
          <w:rFonts w:ascii="Arial Narrow" w:eastAsia="Tahoma" w:hAnsi="Arial Narrow" w:cs="Tahoma"/>
          <w:sz w:val="24"/>
          <w:szCs w:val="24"/>
        </w:rPr>
        <w:t>e domande saranno esaminate dall’</w:t>
      </w:r>
      <w:r w:rsidRPr="00CF7641">
        <w:rPr>
          <w:rFonts w:ascii="Arial Narrow" w:eastAsia="Tahoma" w:hAnsi="Arial Narrow" w:cs="Tahoma"/>
          <w:sz w:val="24"/>
          <w:szCs w:val="24"/>
        </w:rPr>
        <w:t xml:space="preserve">ufficio che procederà alla verifica della documentazione e valutazione </w:t>
      </w:r>
      <w:r w:rsidRPr="00740AEA">
        <w:rPr>
          <w:rFonts w:ascii="Arial Narrow" w:eastAsia="Tahoma" w:hAnsi="Arial Narrow" w:cs="Tahoma"/>
          <w:sz w:val="24"/>
          <w:szCs w:val="24"/>
          <w:u w:val="single"/>
        </w:rPr>
        <w:t>dei curricula dei candidati presentati in formato europeo</w:t>
      </w:r>
      <w:r w:rsidRPr="00CF7641">
        <w:rPr>
          <w:rFonts w:ascii="Arial Narrow" w:eastAsia="Tahoma" w:hAnsi="Arial Narrow" w:cs="Tahoma"/>
          <w:sz w:val="24"/>
          <w:szCs w:val="24"/>
        </w:rPr>
        <w:t xml:space="preserve"> da cui dovranno desumersi competenza professionale ed esperienza documentabile nel settore e nell’eventuale espletamento del ruolo nelle materie attinenti all’avviso.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pStyle w:val="Titolo1"/>
        <w:ind w:left="-5" w:right="0"/>
        <w:rPr>
          <w:rFonts w:ascii="Arial Narrow" w:hAnsi="Arial Narrow"/>
          <w:sz w:val="24"/>
          <w:szCs w:val="24"/>
        </w:rPr>
      </w:pPr>
      <w:r w:rsidRPr="00CF7641">
        <w:rPr>
          <w:rFonts w:ascii="Arial Narrow" w:hAnsi="Arial Narrow"/>
          <w:sz w:val="24"/>
          <w:szCs w:val="24"/>
        </w:rPr>
        <w:t xml:space="preserve">ESAME DELLE ISTANZE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Il Responsabile Unico del Procedimento, verificata la completezza delle domande pervenute ed i requisiti dichiarati, provvederà in base alle competenze professionali ed esperienza maturata, desunte dal curriculum vitae, a redigere 3 elenchi distinti per le 3 diverse figure professionali richieste, ai fini della nomina triennale quali membri effettivi e membri supplenti all’interno della C.C.V.L.P.S. I componenti supplenti per ogni figura, potranno essere convocati per la partecipazione alle sedute della Commissione in caso di assenza o impedimento o incompatibilità del rispettivo componente effettivo.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Il Sindaco, come previsto dall’art. 141-bis del R.D. n.635/1940 e </w:t>
      </w:r>
      <w:r w:rsidR="008E125A" w:rsidRPr="00CF7641">
        <w:rPr>
          <w:rFonts w:ascii="Arial Narrow" w:eastAsia="Tahoma" w:hAnsi="Arial Narrow" w:cs="Tahoma"/>
          <w:sz w:val="24"/>
          <w:szCs w:val="24"/>
        </w:rPr>
        <w:t>s.m.i.</w:t>
      </w:r>
      <w:r w:rsidRPr="00CF7641">
        <w:rPr>
          <w:rFonts w:ascii="Arial Narrow" w:eastAsia="Tahoma" w:hAnsi="Arial Narrow" w:cs="Tahoma"/>
          <w:sz w:val="24"/>
          <w:szCs w:val="24"/>
        </w:rPr>
        <w:t xml:space="preserve">, con proprio decreto, procederà alla nomina, rispettivamente, dei membri effettivi e dei membri supplenti.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L’incarico potrà essere conferito anche in presenza di una sola candidatura idonea per ciascuna figura professionale, al fine di garantire la nomina dei componenti effettivi della C.C.V.L.P.S. Ai componenti nominati, potrà essere richiesta documentazione relativa ai titoli culturali e professionali dichiarati in domanda, se non già allegata al curriculum vitae.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Il provvedimento di nomina verrà pubblicato sul sito internet del nostro ente. Il presente avviso non è impegnativo per l’Amministrazione Comunale che, al riguardo, si riserva ogni facoltà, ivi compresa la revoca, la sospensione o la non assegnazione dell’incarico, qualora si rilevasse la necessità o l’opportunità per ragioni di pubblico interesse o disposizioni di legge e/o di non dar corso al presente avviso o nel caso ritenga che nessun candidato soddisfi i requisiti richiesti, senza che per gli interessati sorga alcuna pretesa o diritto, nonché di revocare la nomina al tecnico inadempiente rispetto al regolare e corretto svolgimento dell’incarico. In tal caso, il Comune avrà la facoltà di rivalersi in sede civile per il risarcimento dei danni subiti.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Non saranno ritenuti idonei coloro che presenteranno Curriculum Vitae non in linea con i profili ricercati.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Il Sindaco, come previsto dall’art. n. 141 bis del TULPS, con proprio decreto individua attingendo dagli elenchi degli idonei, i soggetti da nominare rispettivamente come membro effettivo e come membro supplente esperti in elettrotecnica, come membro aggregato e come membro supplente esperti in acustica e come membro aggregato e membro supplente esperti in strutture.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4" w:line="248" w:lineRule="auto"/>
        <w:ind w:left="-5" w:hanging="10"/>
        <w:rPr>
          <w:rFonts w:ascii="Arial Narrow" w:hAnsi="Arial Narrow"/>
          <w:sz w:val="24"/>
          <w:szCs w:val="24"/>
        </w:rPr>
      </w:pPr>
      <w:r w:rsidRPr="00CF7641">
        <w:rPr>
          <w:rFonts w:ascii="Arial Narrow" w:eastAsia="Tahoma" w:hAnsi="Arial Narrow" w:cs="Tahoma"/>
          <w:b/>
          <w:sz w:val="24"/>
          <w:szCs w:val="24"/>
        </w:rPr>
        <w:t xml:space="preserve">IL RESPONSABILE DEL PROCEDIMENTO: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Ai sensi dell’art. 1</w:t>
      </w:r>
      <w:r w:rsidR="008E125A" w:rsidRPr="00CF7641">
        <w:rPr>
          <w:rFonts w:ascii="Arial Narrow" w:eastAsia="Tahoma" w:hAnsi="Arial Narrow" w:cs="Tahoma"/>
          <w:sz w:val="24"/>
          <w:szCs w:val="24"/>
        </w:rPr>
        <w:t>5</w:t>
      </w:r>
      <w:r w:rsidRPr="00CF7641">
        <w:rPr>
          <w:rFonts w:ascii="Arial Narrow" w:eastAsia="Tahoma" w:hAnsi="Arial Narrow" w:cs="Tahoma"/>
          <w:sz w:val="24"/>
          <w:szCs w:val="24"/>
        </w:rPr>
        <w:t xml:space="preserve"> </w:t>
      </w:r>
      <w:r w:rsidR="008E125A" w:rsidRPr="00CF7641">
        <w:rPr>
          <w:rFonts w:ascii="Arial Narrow" w:eastAsia="Tahoma" w:hAnsi="Arial Narrow" w:cs="Tahoma"/>
          <w:sz w:val="24"/>
          <w:szCs w:val="24"/>
        </w:rPr>
        <w:t>D. Lgs</w:t>
      </w:r>
      <w:r w:rsidRPr="00CF7641">
        <w:rPr>
          <w:rFonts w:ascii="Arial Narrow" w:eastAsia="Tahoma" w:hAnsi="Arial Narrow" w:cs="Tahoma"/>
          <w:sz w:val="24"/>
          <w:szCs w:val="24"/>
        </w:rPr>
        <w:t xml:space="preserve"> </w:t>
      </w:r>
      <w:r w:rsidR="008E125A" w:rsidRPr="00CF7641">
        <w:rPr>
          <w:rFonts w:ascii="Arial Narrow" w:eastAsia="Tahoma" w:hAnsi="Arial Narrow" w:cs="Tahoma"/>
          <w:sz w:val="24"/>
          <w:szCs w:val="24"/>
        </w:rPr>
        <w:t>36</w:t>
      </w:r>
      <w:r w:rsidRPr="00CF7641">
        <w:rPr>
          <w:rFonts w:ascii="Arial Narrow" w:eastAsia="Tahoma" w:hAnsi="Arial Narrow" w:cs="Tahoma"/>
          <w:sz w:val="24"/>
          <w:szCs w:val="24"/>
        </w:rPr>
        <w:t>/</w:t>
      </w:r>
      <w:r w:rsidR="008E125A" w:rsidRPr="00CF7641">
        <w:rPr>
          <w:rFonts w:ascii="Arial Narrow" w:eastAsia="Tahoma" w:hAnsi="Arial Narrow" w:cs="Tahoma"/>
          <w:sz w:val="24"/>
          <w:szCs w:val="24"/>
        </w:rPr>
        <w:t>2023</w:t>
      </w:r>
      <w:r w:rsidRPr="00CF7641">
        <w:rPr>
          <w:rFonts w:ascii="Arial Narrow" w:eastAsia="Tahoma" w:hAnsi="Arial Narrow" w:cs="Tahoma"/>
          <w:sz w:val="24"/>
          <w:szCs w:val="24"/>
        </w:rPr>
        <w:t xml:space="preserve"> il Responsabile del Procedimento è </w:t>
      </w:r>
      <w:r w:rsidR="008E125A" w:rsidRPr="00CF7641">
        <w:rPr>
          <w:rFonts w:ascii="Arial Narrow" w:eastAsia="Tahoma" w:hAnsi="Arial Narrow" w:cs="Tahoma"/>
          <w:sz w:val="24"/>
          <w:szCs w:val="24"/>
        </w:rPr>
        <w:t xml:space="preserve">la Dott.sa Francesca Spirito Dirigente </w:t>
      </w:r>
      <w:r w:rsidRPr="00CF7641">
        <w:rPr>
          <w:rFonts w:ascii="Arial Narrow" w:eastAsia="Tahoma" w:hAnsi="Arial Narrow" w:cs="Tahoma"/>
          <w:sz w:val="24"/>
          <w:szCs w:val="24"/>
        </w:rPr>
        <w:t xml:space="preserve">dell’Area </w:t>
      </w:r>
      <w:r w:rsidR="008E125A" w:rsidRPr="00CF7641">
        <w:rPr>
          <w:rFonts w:ascii="Arial Narrow" w:eastAsia="Tahoma" w:hAnsi="Arial Narrow" w:cs="Tahoma"/>
          <w:sz w:val="24"/>
          <w:szCs w:val="24"/>
        </w:rPr>
        <w:t>Economico-finanziaria e SUAP</w:t>
      </w:r>
      <w:r w:rsidRPr="00CF7641">
        <w:rPr>
          <w:rFonts w:ascii="Arial Narrow" w:eastAsia="Tahoma" w:hAnsi="Arial Narrow" w:cs="Tahoma"/>
          <w:sz w:val="24"/>
          <w:szCs w:val="24"/>
        </w:rPr>
        <w:t xml:space="preserve">.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4" w:line="248" w:lineRule="auto"/>
        <w:ind w:left="-5" w:hanging="10"/>
        <w:rPr>
          <w:rFonts w:ascii="Arial Narrow" w:hAnsi="Arial Narrow"/>
          <w:sz w:val="24"/>
          <w:szCs w:val="24"/>
        </w:rPr>
      </w:pPr>
      <w:r w:rsidRPr="00CF7641">
        <w:rPr>
          <w:rFonts w:ascii="Arial Narrow" w:eastAsia="Tahoma" w:hAnsi="Arial Narrow" w:cs="Tahoma"/>
          <w:b/>
          <w:sz w:val="24"/>
          <w:szCs w:val="24"/>
        </w:rPr>
        <w:t xml:space="preserve">PUBBLICAZIONE AVVISO: </w:t>
      </w:r>
    </w:p>
    <w:p w:rsidR="002535F0" w:rsidRPr="00CF7641" w:rsidRDefault="002535F0" w:rsidP="002535F0">
      <w:pPr>
        <w:spacing w:after="5" w:line="248" w:lineRule="auto"/>
        <w:ind w:left="-5" w:hanging="10"/>
        <w:jc w:val="both"/>
        <w:rPr>
          <w:rFonts w:ascii="Arial Narrow" w:hAnsi="Arial Narrow"/>
          <w:sz w:val="24"/>
          <w:szCs w:val="24"/>
        </w:rPr>
      </w:pPr>
      <w:r w:rsidRPr="00CF7641">
        <w:rPr>
          <w:rFonts w:ascii="Arial Narrow" w:eastAsia="Tahoma" w:hAnsi="Arial Narrow" w:cs="Tahoma"/>
          <w:sz w:val="24"/>
          <w:szCs w:val="24"/>
        </w:rPr>
        <w:t xml:space="preserve">Il presente avviso con il relativo modulo di comunicazione viene pubblicato sul sito web istituzionale dell'Ente e all’albo pretorio;  </w:t>
      </w:r>
    </w:p>
    <w:p w:rsidR="002535F0" w:rsidRPr="00CF7641" w:rsidRDefault="002535F0" w:rsidP="002535F0">
      <w:pPr>
        <w:spacing w:after="0"/>
        <w:rPr>
          <w:rFonts w:ascii="Arial Narrow" w:hAnsi="Arial Narrow"/>
          <w:sz w:val="24"/>
          <w:szCs w:val="24"/>
        </w:rPr>
      </w:pPr>
      <w:r w:rsidRPr="00CF7641">
        <w:rPr>
          <w:rFonts w:ascii="Arial Narrow" w:eastAsia="Tahoma" w:hAnsi="Arial Narrow" w:cs="Tahoma"/>
          <w:sz w:val="24"/>
          <w:szCs w:val="24"/>
        </w:rPr>
        <w:t xml:space="preserve"> </w:t>
      </w:r>
    </w:p>
    <w:p w:rsidR="002535F0" w:rsidRPr="00CF7641" w:rsidRDefault="002535F0" w:rsidP="002535F0">
      <w:pPr>
        <w:spacing w:after="4" w:line="248" w:lineRule="auto"/>
        <w:ind w:left="-5" w:hanging="10"/>
        <w:rPr>
          <w:rFonts w:ascii="Arial Narrow" w:hAnsi="Arial Narrow"/>
          <w:sz w:val="24"/>
          <w:szCs w:val="24"/>
        </w:rPr>
      </w:pPr>
      <w:r w:rsidRPr="004446FB">
        <w:rPr>
          <w:rFonts w:ascii="Arial Narrow" w:eastAsia="Tahoma" w:hAnsi="Arial Narrow" w:cs="Tahoma"/>
          <w:b/>
        </w:rPr>
        <w:t xml:space="preserve">INFORMATIVA AI SENSI </w:t>
      </w:r>
      <w:r w:rsidR="004446FB" w:rsidRPr="004446FB">
        <w:rPr>
          <w:rFonts w:ascii="Arial Narrow" w:hAnsi="Arial Narrow"/>
          <w:b/>
        </w:rPr>
        <w:t xml:space="preserve">degli articoli 13 e 14 del Regolamento 679/2016/UE </w:t>
      </w:r>
      <w:r w:rsidR="004446FB">
        <w:rPr>
          <w:rFonts w:ascii="Arial Narrow" w:hAnsi="Arial Narrow"/>
          <w:b/>
        </w:rPr>
        <w:t>(</w:t>
      </w:r>
      <w:r w:rsidR="004446FB" w:rsidRPr="00E7090F">
        <w:rPr>
          <w:rFonts w:ascii="Arial Narrow" w:hAnsi="Arial Narrow"/>
        </w:rPr>
        <w:t xml:space="preserve">General Data </w:t>
      </w:r>
      <w:proofErr w:type="spellStart"/>
      <w:r w:rsidR="004446FB" w:rsidRPr="00E7090F">
        <w:rPr>
          <w:rFonts w:ascii="Arial Narrow" w:hAnsi="Arial Narrow"/>
        </w:rPr>
        <w:t>Protection</w:t>
      </w:r>
      <w:proofErr w:type="spellEnd"/>
      <w:r w:rsidR="004446FB" w:rsidRPr="00E7090F">
        <w:rPr>
          <w:rFonts w:ascii="Arial Narrow" w:hAnsi="Arial Narrow"/>
        </w:rPr>
        <w:t xml:space="preserve"> </w:t>
      </w:r>
      <w:proofErr w:type="spellStart"/>
      <w:r w:rsidR="004446FB" w:rsidRPr="00E7090F">
        <w:rPr>
          <w:rFonts w:ascii="Arial Narrow" w:hAnsi="Arial Narrow"/>
        </w:rPr>
        <w:t>Regulation</w:t>
      </w:r>
      <w:proofErr w:type="spellEnd"/>
      <w:r w:rsidR="004446FB">
        <w:rPr>
          <w:rFonts w:ascii="Arial Narrow" w:hAnsi="Arial Narrow"/>
        </w:rPr>
        <w:t>)</w:t>
      </w:r>
      <w:r w:rsidRPr="00CF7641">
        <w:rPr>
          <w:rFonts w:ascii="Arial Narrow" w:eastAsia="Tahoma" w:hAnsi="Arial Narrow" w:cs="Tahoma"/>
          <w:b/>
          <w:sz w:val="24"/>
          <w:szCs w:val="24"/>
        </w:rPr>
        <w:t xml:space="preserve">: </w:t>
      </w:r>
    </w:p>
    <w:p w:rsidR="002535F0" w:rsidRPr="00CF7641" w:rsidRDefault="002535F0" w:rsidP="008E125A">
      <w:pPr>
        <w:spacing w:after="0"/>
        <w:rPr>
          <w:rFonts w:ascii="Arial Narrow" w:hAnsi="Arial Narrow"/>
          <w:sz w:val="24"/>
          <w:szCs w:val="24"/>
        </w:rPr>
      </w:pPr>
      <w:r w:rsidRPr="00CF7641">
        <w:rPr>
          <w:rFonts w:ascii="Arial Narrow" w:eastAsia="Tahoma" w:hAnsi="Arial Narrow" w:cs="Tahoma"/>
          <w:sz w:val="24"/>
          <w:szCs w:val="24"/>
        </w:rPr>
        <w:t xml:space="preserve">I dati personali raccolti saranno trattati e diffusi anche con strumenti informatici: </w:t>
      </w:r>
    </w:p>
    <w:p w:rsidR="002535F0" w:rsidRPr="00CF7641" w:rsidRDefault="002535F0" w:rsidP="002535F0">
      <w:pPr>
        <w:numPr>
          <w:ilvl w:val="0"/>
          <w:numId w:val="8"/>
        </w:numPr>
        <w:spacing w:after="5" w:line="248" w:lineRule="auto"/>
        <w:ind w:hanging="134"/>
        <w:jc w:val="both"/>
        <w:rPr>
          <w:rFonts w:ascii="Arial Narrow" w:hAnsi="Arial Narrow"/>
          <w:sz w:val="24"/>
          <w:szCs w:val="24"/>
        </w:rPr>
      </w:pPr>
      <w:r w:rsidRPr="00CF7641">
        <w:rPr>
          <w:rFonts w:ascii="Arial Narrow" w:eastAsia="Tahoma" w:hAnsi="Arial Narrow" w:cs="Tahoma"/>
          <w:sz w:val="24"/>
          <w:szCs w:val="24"/>
        </w:rPr>
        <w:t xml:space="preserve">nell’ambito del procedimento per il quale gli stessi sono stati raccolti; </w:t>
      </w:r>
    </w:p>
    <w:p w:rsidR="002535F0" w:rsidRPr="00CF7641" w:rsidRDefault="002535F0" w:rsidP="002535F0">
      <w:pPr>
        <w:numPr>
          <w:ilvl w:val="0"/>
          <w:numId w:val="8"/>
        </w:numPr>
        <w:spacing w:after="5" w:line="248" w:lineRule="auto"/>
        <w:ind w:hanging="134"/>
        <w:jc w:val="both"/>
        <w:rPr>
          <w:rFonts w:ascii="Arial Narrow" w:hAnsi="Arial Narrow"/>
          <w:sz w:val="24"/>
          <w:szCs w:val="24"/>
        </w:rPr>
      </w:pPr>
      <w:r w:rsidRPr="00CF7641">
        <w:rPr>
          <w:rFonts w:ascii="Arial Narrow" w:eastAsia="Tahoma" w:hAnsi="Arial Narrow" w:cs="Tahoma"/>
          <w:sz w:val="24"/>
          <w:szCs w:val="24"/>
        </w:rPr>
        <w:t xml:space="preserve">in applicazione della disposizione sulla pubblicizzazione degli atti, ai sensi della legge 241/90. </w:t>
      </w:r>
    </w:p>
    <w:p w:rsidR="002535F0" w:rsidRPr="00CF7641" w:rsidRDefault="002535F0" w:rsidP="002535F0">
      <w:pPr>
        <w:spacing w:after="5" w:line="248" w:lineRule="auto"/>
        <w:ind w:left="-5" w:hanging="10"/>
        <w:jc w:val="both"/>
        <w:rPr>
          <w:rFonts w:ascii="Arial Narrow" w:hAnsi="Arial Narrow" w:cs="Tahoma"/>
          <w:sz w:val="24"/>
          <w:szCs w:val="24"/>
        </w:rPr>
      </w:pPr>
      <w:r w:rsidRPr="00CF7641">
        <w:rPr>
          <w:rFonts w:ascii="Arial Narrow" w:eastAsia="Tahoma" w:hAnsi="Arial Narrow" w:cs="Tahoma"/>
          <w:sz w:val="24"/>
          <w:szCs w:val="24"/>
        </w:rPr>
        <w:t xml:space="preserve">I dati potranno essere, inoltre, comunicati, su richiesta, nell’ambito del diritto di informazione e accesso agli atti e nel rispetto delle disposizioni di legge ad esso inerenti. Il conferimento dei dati ha natura obbligatoria; in caso di rifiuto non sarà possibile procedere all’accettazione della pratica. </w:t>
      </w:r>
    </w:p>
    <w:p w:rsidR="002535F0" w:rsidRPr="00CF7641" w:rsidRDefault="002535F0" w:rsidP="002535F0">
      <w:pPr>
        <w:spacing w:after="0"/>
        <w:rPr>
          <w:rFonts w:ascii="Arial Narrow" w:hAnsi="Arial Narrow" w:cs="Tahoma"/>
          <w:sz w:val="24"/>
          <w:szCs w:val="24"/>
        </w:rPr>
      </w:pPr>
      <w:r w:rsidRPr="00CF7641">
        <w:rPr>
          <w:rFonts w:ascii="Arial Narrow" w:eastAsia="Tahoma" w:hAnsi="Arial Narrow" w:cs="Tahoma"/>
          <w:sz w:val="24"/>
          <w:szCs w:val="24"/>
        </w:rPr>
        <w:t xml:space="preserve"> </w:t>
      </w:r>
    </w:p>
    <w:p w:rsidR="002535F0" w:rsidRPr="00CF7641" w:rsidRDefault="002535F0" w:rsidP="00030360">
      <w:pPr>
        <w:pStyle w:val="Titolo1"/>
        <w:spacing w:after="0" w:line="259" w:lineRule="auto"/>
        <w:ind w:left="4962" w:right="140"/>
        <w:jc w:val="center"/>
        <w:rPr>
          <w:rFonts w:ascii="Arial Narrow" w:hAnsi="Arial Narrow"/>
          <w:sz w:val="24"/>
          <w:szCs w:val="24"/>
        </w:rPr>
      </w:pPr>
      <w:bookmarkStart w:id="0" w:name="_GoBack"/>
      <w:bookmarkEnd w:id="0"/>
      <w:r w:rsidRPr="00CF7641">
        <w:rPr>
          <w:rFonts w:ascii="Arial Narrow" w:hAnsi="Arial Narrow"/>
          <w:sz w:val="24"/>
          <w:szCs w:val="24"/>
        </w:rPr>
        <w:t>Il Dirigente dell’Area economico finanziaria</w:t>
      </w:r>
    </w:p>
    <w:p w:rsidR="00030360" w:rsidRPr="00CF7641" w:rsidRDefault="00030360" w:rsidP="00030360">
      <w:pPr>
        <w:ind w:left="4962" w:right="140"/>
        <w:jc w:val="center"/>
        <w:rPr>
          <w:rFonts w:ascii="Arial Narrow" w:hAnsi="Arial Narrow"/>
          <w:sz w:val="24"/>
          <w:szCs w:val="24"/>
        </w:rPr>
      </w:pPr>
      <w:r w:rsidRPr="00CF7641">
        <w:rPr>
          <w:rFonts w:ascii="Arial Narrow" w:hAnsi="Arial Narrow"/>
          <w:sz w:val="24"/>
          <w:szCs w:val="24"/>
        </w:rPr>
        <w:t>Dott.sa Francesca Spirito</w:t>
      </w:r>
    </w:p>
    <w:sectPr w:rsidR="00030360" w:rsidRPr="00CF764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B5B97"/>
    <w:multiLevelType w:val="hybridMultilevel"/>
    <w:tmpl w:val="12E06B54"/>
    <w:lvl w:ilvl="0" w:tplc="CF84ACB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5AE51B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D9E3182">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2DAEB4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2A622D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17471D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832D75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C2A134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00AB16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7A452BC"/>
    <w:multiLevelType w:val="hybridMultilevel"/>
    <w:tmpl w:val="90E4ED4C"/>
    <w:lvl w:ilvl="0" w:tplc="3FEE13C0">
      <w:start w:val="1"/>
      <w:numFmt w:val="bullet"/>
      <w:lvlText w:val="-"/>
      <w:lvlJc w:val="left"/>
      <w:pPr>
        <w:ind w:left="134"/>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F3908DC2">
      <w:start w:val="1"/>
      <w:numFmt w:val="bullet"/>
      <w:lvlText w:val="o"/>
      <w:lvlJc w:val="left"/>
      <w:pPr>
        <w:ind w:left="10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F774DB06">
      <w:start w:val="1"/>
      <w:numFmt w:val="bullet"/>
      <w:lvlText w:val="▪"/>
      <w:lvlJc w:val="left"/>
      <w:pPr>
        <w:ind w:left="180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F74EEC8A">
      <w:start w:val="1"/>
      <w:numFmt w:val="bullet"/>
      <w:lvlText w:val="•"/>
      <w:lvlJc w:val="left"/>
      <w:pPr>
        <w:ind w:left="25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0124404E">
      <w:start w:val="1"/>
      <w:numFmt w:val="bullet"/>
      <w:lvlText w:val="o"/>
      <w:lvlJc w:val="left"/>
      <w:pPr>
        <w:ind w:left="32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5F92BBCE">
      <w:start w:val="1"/>
      <w:numFmt w:val="bullet"/>
      <w:lvlText w:val="▪"/>
      <w:lvlJc w:val="left"/>
      <w:pPr>
        <w:ind w:left="39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42FAC8EE">
      <w:start w:val="1"/>
      <w:numFmt w:val="bullet"/>
      <w:lvlText w:val="•"/>
      <w:lvlJc w:val="left"/>
      <w:pPr>
        <w:ind w:left="46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0D32A688">
      <w:start w:val="1"/>
      <w:numFmt w:val="bullet"/>
      <w:lvlText w:val="o"/>
      <w:lvlJc w:val="left"/>
      <w:pPr>
        <w:ind w:left="540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606A1964">
      <w:start w:val="1"/>
      <w:numFmt w:val="bullet"/>
      <w:lvlText w:val="▪"/>
      <w:lvlJc w:val="left"/>
      <w:pPr>
        <w:ind w:left="61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DC86B41"/>
    <w:multiLevelType w:val="hybridMultilevel"/>
    <w:tmpl w:val="B9CEBF3C"/>
    <w:lvl w:ilvl="0" w:tplc="E84C3CD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6E6DC1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99EEE45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51EA71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66CE35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6C88EC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9963E1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1B0897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4A88CFA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130845D2"/>
    <w:multiLevelType w:val="hybridMultilevel"/>
    <w:tmpl w:val="830A80C2"/>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B467B65"/>
    <w:multiLevelType w:val="hybridMultilevel"/>
    <w:tmpl w:val="3EFCC8F0"/>
    <w:lvl w:ilvl="0" w:tplc="31F6043A">
      <w:start w:val="1"/>
      <w:numFmt w:val="lowerLetter"/>
      <w:lvlText w:val="%1."/>
      <w:lvlJc w:val="left"/>
      <w:pPr>
        <w:ind w:left="7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68C0F7C4">
      <w:start w:val="1"/>
      <w:numFmt w:val="lowerLetter"/>
      <w:lvlText w:val="%2"/>
      <w:lvlJc w:val="left"/>
      <w:pPr>
        <w:ind w:left="14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C674C412">
      <w:start w:val="1"/>
      <w:numFmt w:val="lowerRoman"/>
      <w:lvlText w:val="%3"/>
      <w:lvlJc w:val="left"/>
      <w:pPr>
        <w:ind w:left="21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7C28755A">
      <w:start w:val="1"/>
      <w:numFmt w:val="decimal"/>
      <w:lvlText w:val="%4"/>
      <w:lvlJc w:val="left"/>
      <w:pPr>
        <w:ind w:left="28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6FE053A0">
      <w:start w:val="1"/>
      <w:numFmt w:val="lowerLetter"/>
      <w:lvlText w:val="%5"/>
      <w:lvlJc w:val="left"/>
      <w:pPr>
        <w:ind w:left="360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81483E00">
      <w:start w:val="1"/>
      <w:numFmt w:val="lowerRoman"/>
      <w:lvlText w:val="%6"/>
      <w:lvlJc w:val="left"/>
      <w:pPr>
        <w:ind w:left="43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D17C0EFA">
      <w:start w:val="1"/>
      <w:numFmt w:val="decimal"/>
      <w:lvlText w:val="%7"/>
      <w:lvlJc w:val="left"/>
      <w:pPr>
        <w:ind w:left="50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D4FA106A">
      <w:start w:val="1"/>
      <w:numFmt w:val="lowerLetter"/>
      <w:lvlText w:val="%8"/>
      <w:lvlJc w:val="left"/>
      <w:pPr>
        <w:ind w:left="57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ED8EEFBC">
      <w:start w:val="1"/>
      <w:numFmt w:val="lowerRoman"/>
      <w:lvlText w:val="%9"/>
      <w:lvlJc w:val="left"/>
      <w:pPr>
        <w:ind w:left="64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40D61800"/>
    <w:multiLevelType w:val="hybridMultilevel"/>
    <w:tmpl w:val="88A253D0"/>
    <w:lvl w:ilvl="0" w:tplc="7AEC28DA">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47F24DBE"/>
    <w:multiLevelType w:val="hybridMultilevel"/>
    <w:tmpl w:val="9108532E"/>
    <w:lvl w:ilvl="0" w:tplc="72FCAD8C">
      <w:start w:val="1"/>
      <w:numFmt w:val="decimal"/>
      <w:lvlText w:val="%1."/>
      <w:lvlJc w:val="left"/>
      <w:pPr>
        <w:ind w:left="7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6304204C">
      <w:start w:val="1"/>
      <w:numFmt w:val="lowerLetter"/>
      <w:lvlText w:val="%2"/>
      <w:lvlJc w:val="left"/>
      <w:pPr>
        <w:ind w:left="14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5470CFC2">
      <w:start w:val="1"/>
      <w:numFmt w:val="lowerRoman"/>
      <w:lvlText w:val="%3"/>
      <w:lvlJc w:val="left"/>
      <w:pPr>
        <w:ind w:left="21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E52AFDAA">
      <w:start w:val="1"/>
      <w:numFmt w:val="decimal"/>
      <w:lvlText w:val="%4"/>
      <w:lvlJc w:val="left"/>
      <w:pPr>
        <w:ind w:left="28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2FC4C31E">
      <w:start w:val="1"/>
      <w:numFmt w:val="lowerLetter"/>
      <w:lvlText w:val="%5"/>
      <w:lvlJc w:val="left"/>
      <w:pPr>
        <w:ind w:left="360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E6DC0522">
      <w:start w:val="1"/>
      <w:numFmt w:val="lowerRoman"/>
      <w:lvlText w:val="%6"/>
      <w:lvlJc w:val="left"/>
      <w:pPr>
        <w:ind w:left="43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33FCD034">
      <w:start w:val="1"/>
      <w:numFmt w:val="decimal"/>
      <w:lvlText w:val="%7"/>
      <w:lvlJc w:val="left"/>
      <w:pPr>
        <w:ind w:left="50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E9C85B8A">
      <w:start w:val="1"/>
      <w:numFmt w:val="lowerLetter"/>
      <w:lvlText w:val="%8"/>
      <w:lvlJc w:val="left"/>
      <w:pPr>
        <w:ind w:left="57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52DE6472">
      <w:start w:val="1"/>
      <w:numFmt w:val="lowerRoman"/>
      <w:lvlText w:val="%9"/>
      <w:lvlJc w:val="left"/>
      <w:pPr>
        <w:ind w:left="64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6A3C483C"/>
    <w:multiLevelType w:val="hybridMultilevel"/>
    <w:tmpl w:val="BD2265A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43C781F"/>
    <w:multiLevelType w:val="hybridMultilevel"/>
    <w:tmpl w:val="0ADAB964"/>
    <w:lvl w:ilvl="0" w:tplc="D102DEC4">
      <w:start w:val="1"/>
      <w:numFmt w:val="decimal"/>
      <w:lvlText w:val="%1."/>
      <w:lvlJc w:val="left"/>
      <w:pPr>
        <w:ind w:left="7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B93A8750">
      <w:start w:val="1"/>
      <w:numFmt w:val="lowerLetter"/>
      <w:lvlText w:val="%2"/>
      <w:lvlJc w:val="left"/>
      <w:pPr>
        <w:ind w:left="14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89BC7CC8">
      <w:start w:val="1"/>
      <w:numFmt w:val="lowerRoman"/>
      <w:lvlText w:val="%3"/>
      <w:lvlJc w:val="left"/>
      <w:pPr>
        <w:ind w:left="21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9BC0ACE6">
      <w:start w:val="1"/>
      <w:numFmt w:val="decimal"/>
      <w:lvlText w:val="%4"/>
      <w:lvlJc w:val="left"/>
      <w:pPr>
        <w:ind w:left="28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7A3CB0C6">
      <w:start w:val="1"/>
      <w:numFmt w:val="lowerLetter"/>
      <w:lvlText w:val="%5"/>
      <w:lvlJc w:val="left"/>
      <w:pPr>
        <w:ind w:left="360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3A2E66F0">
      <w:start w:val="1"/>
      <w:numFmt w:val="lowerRoman"/>
      <w:lvlText w:val="%6"/>
      <w:lvlJc w:val="left"/>
      <w:pPr>
        <w:ind w:left="43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5CCA30AC">
      <w:start w:val="1"/>
      <w:numFmt w:val="decimal"/>
      <w:lvlText w:val="%7"/>
      <w:lvlJc w:val="left"/>
      <w:pPr>
        <w:ind w:left="50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BB1A5526">
      <w:start w:val="1"/>
      <w:numFmt w:val="lowerLetter"/>
      <w:lvlText w:val="%8"/>
      <w:lvlJc w:val="left"/>
      <w:pPr>
        <w:ind w:left="57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F39C33EA">
      <w:start w:val="1"/>
      <w:numFmt w:val="lowerRoman"/>
      <w:lvlText w:val="%9"/>
      <w:lvlJc w:val="left"/>
      <w:pPr>
        <w:ind w:left="64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75C96451"/>
    <w:multiLevelType w:val="hybridMultilevel"/>
    <w:tmpl w:val="6D3ABFB0"/>
    <w:lvl w:ilvl="0" w:tplc="6C36C77A">
      <w:start w:val="1"/>
      <w:numFmt w:val="bullet"/>
      <w:lvlText w:val="-"/>
      <w:lvlJc w:val="left"/>
      <w:pPr>
        <w:ind w:left="7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0AACED5E">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CB1A2804">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966A0816">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96560D26">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B61867C6">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B27E1780">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D76AA06C">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1DEC71C">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78854CD5"/>
    <w:multiLevelType w:val="hybridMultilevel"/>
    <w:tmpl w:val="7FA8DDA0"/>
    <w:lvl w:ilvl="0" w:tplc="DD406824">
      <w:start w:val="1"/>
      <w:numFmt w:val="lowerLetter"/>
      <w:lvlText w:val="%1."/>
      <w:lvlJc w:val="left"/>
      <w:pPr>
        <w:ind w:left="693"/>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B7F6DC04">
      <w:start w:val="1"/>
      <w:numFmt w:val="lowerLetter"/>
      <w:lvlText w:val="%2"/>
      <w:lvlJc w:val="left"/>
      <w:pPr>
        <w:ind w:left="14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379E025C">
      <w:start w:val="1"/>
      <w:numFmt w:val="lowerRoman"/>
      <w:lvlText w:val="%3"/>
      <w:lvlJc w:val="left"/>
      <w:pPr>
        <w:ind w:left="21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064E1996">
      <w:start w:val="1"/>
      <w:numFmt w:val="decimal"/>
      <w:lvlText w:val="%4"/>
      <w:lvlJc w:val="left"/>
      <w:pPr>
        <w:ind w:left="28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EF041914">
      <w:start w:val="1"/>
      <w:numFmt w:val="lowerLetter"/>
      <w:lvlText w:val="%5"/>
      <w:lvlJc w:val="left"/>
      <w:pPr>
        <w:ind w:left="360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890C0E6C">
      <w:start w:val="1"/>
      <w:numFmt w:val="lowerRoman"/>
      <w:lvlText w:val="%6"/>
      <w:lvlJc w:val="left"/>
      <w:pPr>
        <w:ind w:left="43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A9D4BE34">
      <w:start w:val="1"/>
      <w:numFmt w:val="decimal"/>
      <w:lvlText w:val="%7"/>
      <w:lvlJc w:val="left"/>
      <w:pPr>
        <w:ind w:left="50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5B3C9D82">
      <w:start w:val="1"/>
      <w:numFmt w:val="lowerLetter"/>
      <w:lvlText w:val="%8"/>
      <w:lvlJc w:val="left"/>
      <w:pPr>
        <w:ind w:left="57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00AE6136">
      <w:start w:val="1"/>
      <w:numFmt w:val="lowerRoman"/>
      <w:lvlText w:val="%9"/>
      <w:lvlJc w:val="left"/>
      <w:pPr>
        <w:ind w:left="64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7F5C538A"/>
    <w:multiLevelType w:val="hybridMultilevel"/>
    <w:tmpl w:val="3D509CA8"/>
    <w:lvl w:ilvl="0" w:tplc="81E0F632">
      <w:start w:val="1"/>
      <w:numFmt w:val="decimal"/>
      <w:lvlText w:val="%1."/>
      <w:lvlJc w:val="left"/>
      <w:pPr>
        <w:ind w:left="7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1" w:tplc="78642C96">
      <w:start w:val="1"/>
      <w:numFmt w:val="lowerLetter"/>
      <w:lvlText w:val="%2"/>
      <w:lvlJc w:val="left"/>
      <w:pPr>
        <w:ind w:left="14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2" w:tplc="BB7E702A">
      <w:start w:val="1"/>
      <w:numFmt w:val="lowerRoman"/>
      <w:lvlText w:val="%3"/>
      <w:lvlJc w:val="left"/>
      <w:pPr>
        <w:ind w:left="21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3" w:tplc="761C98EC">
      <w:start w:val="1"/>
      <w:numFmt w:val="decimal"/>
      <w:lvlText w:val="%4"/>
      <w:lvlJc w:val="left"/>
      <w:pPr>
        <w:ind w:left="28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4" w:tplc="0E901E5A">
      <w:start w:val="1"/>
      <w:numFmt w:val="lowerLetter"/>
      <w:lvlText w:val="%5"/>
      <w:lvlJc w:val="left"/>
      <w:pPr>
        <w:ind w:left="360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5" w:tplc="A1E201CA">
      <w:start w:val="1"/>
      <w:numFmt w:val="lowerRoman"/>
      <w:lvlText w:val="%6"/>
      <w:lvlJc w:val="left"/>
      <w:pPr>
        <w:ind w:left="432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6" w:tplc="E1E24AA2">
      <w:start w:val="1"/>
      <w:numFmt w:val="decimal"/>
      <w:lvlText w:val="%7"/>
      <w:lvlJc w:val="left"/>
      <w:pPr>
        <w:ind w:left="504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7" w:tplc="8F948A32">
      <w:start w:val="1"/>
      <w:numFmt w:val="lowerLetter"/>
      <w:lvlText w:val="%8"/>
      <w:lvlJc w:val="left"/>
      <w:pPr>
        <w:ind w:left="576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lvl w:ilvl="8" w:tplc="3EDA9502">
      <w:start w:val="1"/>
      <w:numFmt w:val="lowerRoman"/>
      <w:lvlText w:val="%9"/>
      <w:lvlJc w:val="left"/>
      <w:pPr>
        <w:ind w:left="6480"/>
      </w:pPr>
      <w:rPr>
        <w:rFonts w:ascii="Tahoma" w:eastAsia="Tahoma" w:hAnsi="Tahoma" w:cs="Tahoma"/>
        <w:b w:val="0"/>
        <w:i w:val="0"/>
        <w:strike w:val="0"/>
        <w:dstrike w:val="0"/>
        <w:color w:val="000000"/>
        <w:sz w:val="20"/>
        <w:szCs w:val="20"/>
        <w:u w:val="none" w:color="000000"/>
        <w:bdr w:val="none" w:sz="0" w:space="0" w:color="auto"/>
        <w:shd w:val="clear" w:color="auto" w:fill="auto"/>
        <w:vertAlign w:val="baseline"/>
      </w:rPr>
    </w:lvl>
  </w:abstractNum>
  <w:num w:numId="1">
    <w:abstractNumId w:val="8"/>
  </w:num>
  <w:num w:numId="2">
    <w:abstractNumId w:val="2"/>
  </w:num>
  <w:num w:numId="3">
    <w:abstractNumId w:val="0"/>
  </w:num>
  <w:num w:numId="4">
    <w:abstractNumId w:val="4"/>
  </w:num>
  <w:num w:numId="5">
    <w:abstractNumId w:val="6"/>
  </w:num>
  <w:num w:numId="6">
    <w:abstractNumId w:val="11"/>
  </w:num>
  <w:num w:numId="7">
    <w:abstractNumId w:val="9"/>
  </w:num>
  <w:num w:numId="8">
    <w:abstractNumId w:val="1"/>
  </w:num>
  <w:num w:numId="9">
    <w:abstractNumId w:val="5"/>
  </w:num>
  <w:num w:numId="10">
    <w:abstractNumId w:val="3"/>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C6C"/>
    <w:rsid w:val="00030360"/>
    <w:rsid w:val="000F3C6C"/>
    <w:rsid w:val="002535F0"/>
    <w:rsid w:val="00257EF4"/>
    <w:rsid w:val="00312F3A"/>
    <w:rsid w:val="004446FB"/>
    <w:rsid w:val="00740AEA"/>
    <w:rsid w:val="0074321D"/>
    <w:rsid w:val="008A3C27"/>
    <w:rsid w:val="008E125A"/>
    <w:rsid w:val="00AF0275"/>
    <w:rsid w:val="00CA144F"/>
    <w:rsid w:val="00CF7641"/>
    <w:rsid w:val="00F969E9"/>
    <w:rsid w:val="00FF653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CA6FD"/>
  <w15:chartTrackingRefBased/>
  <w15:docId w15:val="{09005052-6543-441F-AB95-B4FB6EEE3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535F0"/>
    <w:rPr>
      <w:rFonts w:ascii="Calibri" w:eastAsia="Calibri" w:hAnsi="Calibri" w:cs="Calibri"/>
      <w:color w:val="000000"/>
      <w:lang w:eastAsia="it-IT"/>
    </w:rPr>
  </w:style>
  <w:style w:type="paragraph" w:styleId="Titolo1">
    <w:name w:val="heading 1"/>
    <w:next w:val="Normale"/>
    <w:link w:val="Titolo1Carattere"/>
    <w:uiPriority w:val="9"/>
    <w:unhideWhenUsed/>
    <w:qFormat/>
    <w:rsid w:val="002535F0"/>
    <w:pPr>
      <w:keepNext/>
      <w:keepLines/>
      <w:spacing w:after="4" w:line="248" w:lineRule="auto"/>
      <w:ind w:left="10" w:right="2" w:hanging="10"/>
      <w:outlineLvl w:val="0"/>
    </w:pPr>
    <w:rPr>
      <w:rFonts w:ascii="Tahoma" w:eastAsia="Tahoma" w:hAnsi="Tahoma" w:cs="Tahoma"/>
      <w:b/>
      <w:color w:val="000000"/>
      <w:sz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535F0"/>
    <w:rPr>
      <w:rFonts w:ascii="Tahoma" w:eastAsia="Tahoma" w:hAnsi="Tahoma" w:cs="Tahoma"/>
      <w:b/>
      <w:color w:val="000000"/>
      <w:sz w:val="20"/>
      <w:lang w:eastAsia="it-IT"/>
    </w:rPr>
  </w:style>
  <w:style w:type="paragraph" w:styleId="Paragrafoelenco">
    <w:name w:val="List Paragraph"/>
    <w:basedOn w:val="Normale"/>
    <w:uiPriority w:val="34"/>
    <w:qFormat/>
    <w:rsid w:val="00257EF4"/>
    <w:pPr>
      <w:ind w:left="720"/>
      <w:contextualSpacing/>
    </w:pPr>
  </w:style>
  <w:style w:type="character" w:styleId="Collegamentoipertestuale">
    <w:name w:val="Hyperlink"/>
    <w:basedOn w:val="Carpredefinitoparagrafo"/>
    <w:uiPriority w:val="99"/>
    <w:semiHidden/>
    <w:unhideWhenUsed/>
    <w:rsid w:val="00CF76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5188196">
      <w:bodyDiv w:val="1"/>
      <w:marLeft w:val="0"/>
      <w:marRight w:val="0"/>
      <w:marTop w:val="0"/>
      <w:marBottom w:val="0"/>
      <w:divBdr>
        <w:top w:val="none" w:sz="0" w:space="0" w:color="auto"/>
        <w:left w:val="none" w:sz="0" w:space="0" w:color="auto"/>
        <w:bottom w:val="none" w:sz="0" w:space="0" w:color="auto"/>
        <w:right w:val="none" w:sz="0" w:space="0" w:color="auto"/>
      </w:divBdr>
      <w:divsChild>
        <w:div w:id="653410467">
          <w:marLeft w:val="0"/>
          <w:marRight w:val="0"/>
          <w:marTop w:val="0"/>
          <w:marBottom w:val="0"/>
          <w:divBdr>
            <w:top w:val="none" w:sz="0" w:space="0" w:color="auto"/>
            <w:left w:val="none" w:sz="0" w:space="0" w:color="auto"/>
            <w:bottom w:val="none" w:sz="0" w:space="0" w:color="auto"/>
            <w:right w:val="none" w:sz="0" w:space="0" w:color="auto"/>
          </w:divBdr>
        </w:div>
        <w:div w:id="11708258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1964</Words>
  <Characters>11196</Characters>
  <Application>Microsoft Office Word</Application>
  <DocSecurity>0</DocSecurity>
  <Lines>93</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Trovalusci Alessandra</dc:creator>
  <cp:keywords/>
  <dc:description/>
  <cp:lastModifiedBy>Trovalusci Alessandra</cp:lastModifiedBy>
  <cp:revision>3</cp:revision>
  <dcterms:created xsi:type="dcterms:W3CDTF">2023-11-28T12:17:00Z</dcterms:created>
  <dcterms:modified xsi:type="dcterms:W3CDTF">2023-11-28T13:07:00Z</dcterms:modified>
</cp:coreProperties>
</file>